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№555/11.11.2010 по ч.гр.д. №564/2010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/>
        <w:tab/>
        <w:br/>
        <w:tab/>
        <w:t xml:space="preserve">№ 555</w:t>
        <w:tab/>
        <w:br/>
        <w:tab/>
        <w:t xml:space="preserve"/>
        <w:tab/>
        <w:br/>
        <w:tab/>
        <w:t xml:space="preserve"> София, 11.11.2010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9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Иванова</w:t>
        <w:tab/>
        <w:br/>
        <w:tab/>
        <w:t xml:space="preserve"> </w:t>
        <w:tab/>
        <w:br/>
        <w:tab/>
        <w:t xml:space="preserve"> И. Папазова</w:t>
        <w:tab/>
        <w:br/>
        <w:tab/>
        <w:t xml:space="preserve"/>
        <w:tab/>
        <w:br/>
        <w:tab/>
        <w:t xml:space="preserve">като изслуша докладваното от съдията Ц. Г. гр. д. № 564/2010г.,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жалба на „Ц. кооперативна банка” АД гр. София срещу определението на Видинския окръжен съд, № 351 от 29.07.2010г. по в. ч.гр. д. № 357/2010г., с което е оставено без уважение искането на „Ц. кооперативна банка” АД за спиране на принудителното изпълнение на решението на Видинския районен съд, постановено по гр. д. № 2141/2009г.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частната жалба е подадена в срока по чл. 275, ал. 1 ГПК срещу подлежащ на обжалване съдебен акт и е процесуално допустима. За да се произнесе по основателността на частната жалба ВКС взе предвид следното:</w:t>
        <w:tab/>
        <w:br/>
        <w:tab/>
        <w:t xml:space="preserve"> </w:t>
        <w:tab/>
        <w:br/>
        <w:tab/>
        <w:t xml:space="preserve">С определение от 15.06.2010г. по гр. д. № 2141/2009г. Видинският районен съд е допуснал предварително изпълнение на постановеното по същото дело решение № 11 от 12.05.2010г. на основание чл. 242, ал. 1 ГПК относно присъденото обезщетение по чл. 225, ал. 1 КТ. За да остави без уважение молбата на „Ц. кооперативна банка” АД за спиране на принудителното изпълнение на решението на Видинския районен съд, въззивният съд е приел, че разпоредбата на чл. 245, ал. 1 ГПК предвижда възможност за длъжника да спре изпълнението като представи обезпечение за взискателя, но извън случаите по чл. 242, ал. 1 КТ, какъвто е настоящият случай, при който е присъдено обезщетение по чл. 225 КТ за работа.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Обезщетението по чл. 225, ал. 1 КТ се дължи на незаконно уволнения работник или служител за времето, през което е останал без работа поради уволнението. Поради това присъдената с решението на Видинския районен съд сума за обезщетение, обезпечаваща насъщните нужди от издръжка на служителя в периода на безработица, съставлява обезщетение за работа и се включва в изключението по чл. 242, ал. 1 ГПК.</w:t>
        <w:tab/>
        <w:br/>
        <w:tab/>
        <w:t xml:space="preserve"> </w:t>
        <w:tab/>
        <w:br/>
        <w:tab/>
        <w:t xml:space="preserve">Доводите на частния жалбоподател за незаконност на определението на Видинския районен съд, с което е допуснато предварително изпълнение на решението, ще се обсъдят в производството по обжалване на това определение, а не в настоящото производство, което е с друг предмет.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определението на Видинския окръжен съд, № 351 от 29.07.2010г. по в. гр. д. № 357/2010г.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