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№128/10.08.2015 по гр. д. №5701/2014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128</w:t>
        <w:tab/>
        <w:br/>
        <w:tab/>
        <w:t xml:space="preserve"> </w:t>
        <w:tab/>
        <w:br/>
        <w:tab/>
        <w:t xml:space="preserve">София, 10.08.2015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първи април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гр. дело № 5701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подадени касационни жалби, както следва: с вх.№ 81857 от 02.07.2014 г. на Е. Д. Н. от [населено място] чрез адвокат Т. М. от САК, с вх.№ 70846 от 09.06.2014 г. на С. Д. Н. от [населено място] чрез адвокат Н. Ш. от САК и с вх.№ 79878 от 26.06.2014 г. на Х. С. Н. от [населено място] чрез адвокат Л. С. от САК, които са насочени против решение № 3172 от 07.05.2014 г. на Софийски градски съд, ГО, ІV „г” състав, постановено по в. гр. д.№ 17325/2013 г.</w:t>
        <w:tab/>
        <w:br/>
        <w:tab/>
        <w:t xml:space="preserve"> </w:t>
        <w:tab/>
        <w:br/>
        <w:tab/>
        <w:t xml:space="preserve">С молба вх.№ 3770 от 30.03.2015 г. процесуалният представител на Е. Д. Н. - адвокат Т. М., е заявила искане за спиране на производството по делото на основание чл.229, ал.1, т.4 ГПК – поради образувано гр. д.№ 888/2015 г. по описа на СГС, ГО, І-6 състав въз основа на искова молба, депозирана от Е. Д. Н. срещу Ц. Л. Д. на 29.09.2014 г.</w:t>
        <w:tab/>
        <w:br/>
        <w:tab/>
        <w:t xml:space="preserve"> </w:t>
        <w:tab/>
        <w:br/>
        <w:tab/>
        <w:t xml:space="preserve">По заявеното искане Върховният касационен съд, състав на Второ г. о., намира следното:</w:t>
        <w:tab/>
        <w:br/>
        <w:tab/>
        <w:t xml:space="preserve"> </w:t>
        <w:tab/>
        <w:br/>
        <w:tab/>
        <w:t xml:space="preserve">Съгласно т.8 от ТР № 1 от 17.07.2001 г. на ВКС, ОСГК и т.9 от ТР № 2 от 02.07.2004 г. по гр. д.№ 2/2004 г. на ВКС, ОСГТК, Върховният касационен съд може да постанови спиране на производството по чл.182, ал.1, б. „г” и „д” ГПК отм. (сега – чл.229, ал.1, т.4 и т.5 ГПК) само в хипотеза, при която ВКС е дал ход за разглеждане по същество на обусловеното дело при условията на чл.218и, ал.2 ГПК (на която е аналогична разпоредбата на чл.295, ал.1, изр.2 ГПК). Предвид сходствата в цитираните разпоредби по отменения и сега действащия ГПК, постановките на т.8 от ТР № 1 от 17.07.2001 г. на ВКС, ОСГК и т.9 от ТР № 2 от 02.07.2004 г. по гр. д.№ 2/2004 г. на ВКС, ОСГТК са актуални и при прилагането на правилата по чл.229, ал.1, т.4 и т.5 ГПК и чл.295, ал.1, изр.2 ГПК. Това обосновава извода, че Върховният касационен съд може да постанови спиране на производството на основание чл.229, ал.1, т.4 и т.5 ГПК само в хипотеза на вече допуснато касационно обжалване по отношение на въззивно решение, постановено по реда на чл.294 ГПК („Повторно разглеждане на делото”) - когато самият касационен съд разполага с правомощието да реши спора по същество след извършването на нови съдопроизводствени действия с произтичащата от това възможност при постановяване на решението си да съобрази нови фактически обстоятелства, каквито представляват установените с решението или с присъдата по обуславящото дело. Разглежданият случай не попада в тази хипотеза, поради което и не може да се постанови исканото спиране.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Е. Д. Н. за спиране на производството по настоящото дело на основание чл.229, ал.1, т.4 ГПК до приключването с влязло в сила решение на производството по гр. д.№ 888/2015 г. по описа на СГС, ГО, І-6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