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№231/28.07.2015 по ч.гр.д. №3341/2015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231София, 28.07.2015 година</w:t>
        <w:tab/>
        <w:br/>
        <w:tab/>
        <w:t xml:space="preserve"> </w:t>
        <w:tab/>
        <w:br/>
        <w:tab/>
        <w:t xml:space="preserve">В ИМЕТО НА НАРОДА</w:t>
        <w:tab/>
        <w:br/>
        <w:tab/>
        <w:t xml:space="preserve"> </w:t>
        <w:tab/>
        <w:br/>
        <w:tab/>
        <w:t xml:space="preserve">Върховният касационен съд, Второ гражданско отделение, в закрито заседание на двадесет и втори юни, две хиляди и петнадесета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ЗДРАВКА ПЪРВАНОВА</w:t>
        <w:tab/>
        <w:br/>
        <w:tab/>
        <w:t xml:space="preserve"> </w:t>
        <w:tab/>
        <w:br/>
        <w:tab/>
        <w:t xml:space="preserve">изслуша докладваното от съдията Първанова ч. гр. д. № 3341 по описа за 2015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278, ал. 2 ГПК. </w:t>
        <w:tab/>
        <w:br/>
        <w:tab/>
        <w:t xml:space="preserve"> </w:t>
        <w:tab/>
        <w:br/>
        <w:tab/>
        <w:t xml:space="preserve"> Образувано е по частна жалба на Ж. Г. К.,гр.Ш., и Я. Г. Г.,гр.В., подадена против определение от 20.05.2015г. на Добрички окръжен съд по гр. д. № 250/2014 г., с което е извършено теглене на жребий на допуснатите до делба имоти /подробно описани във влязлото в сила решение № 372/03.11.2014 г./ и е прекратено производството по делото.</w:t>
        <w:tab/>
        <w:br/>
        <w:tab/>
        <w:t xml:space="preserve"> </w:t>
        <w:tab/>
        <w:br/>
        <w:tab/>
        <w:t xml:space="preserve"> Жалбоподателите сочат, че въззивният съд е допуснал процесуални нарушения, които опорочават действията по теглене на жребий, тъй като не се е съобразил с желанието на страните делбата да бъде извършена чрез разпределение на имотите, а не чрез теглене на жребий.Решението е неправилно поради нарушение на чл.353 ГПК с оглед възможността за разпределение на имотите.</w:t>
        <w:tab/>
        <w:br/>
        <w:tab/>
        <w:t xml:space="preserve"> </w:t>
        <w:tab/>
        <w:br/>
        <w:tab/>
        <w:t xml:space="preserve"> Ответницата М. С. К. счита частната жалба за неоснователна. Твърди, че няма съгласие между страните как да бъдат разпределени имотите.</w:t>
        <w:tab/>
        <w:br/>
        <w:tab/>
        <w:t xml:space="preserve"> </w:t>
        <w:tab/>
        <w:br/>
        <w:tab/>
        <w:t xml:space="preserve"> Частната жалба е депозирана в срока по чл. 275, ал. 1 ГПК, от легитимирана страна, но е процесуално недопустима поради следното:</w:t>
        <w:tab/>
        <w:br/>
        <w:tab/>
        <w:t xml:space="preserve"> </w:t>
        <w:tab/>
        <w:br/>
        <w:tab/>
        <w:t xml:space="preserve"> Съобразно т.6 ТР № 1/17.07.2001г. по тълк. д.№1/2001г., ОСГК, ВКС, определението по чл. 291 ГПК отм. за изтегляне на жребий, с който приключва делбеното производство, подлежи на контрол само в хипотезата, когато действията /процедурата/ по изтегляне на жребий са били опорочени. Това ТР не е загубило своето действие и при ГПК /2007г./, доколкото уредбата на производството е идентична. Действията на съда по тегленето на жребий подлежат на обжалване, но само от гледна точка на спазване на процесуалните правила за осигуряване ефективното упражняване правото на защита на страните и равенството им в процеса, съставяне на бюлетини, прилагането им към съдебния протокол, удостоверяване на провеждането на жребия и др. /в този смисъл са определение №296/29.04.2015г. по ч. гр. д. № 880/2015г., ІVг. о. и определение № 199/04.05.2010г. по ч. гр. д. № 180/2010 г., I г. о., ВКС/. В случая жалбоподателите релевират основания за обжалване, които не могат да бъдат разглеждани по реда на инстанционния контрол. Изразяват несъгласие с начина на извършване на делбата, като твърдят, че следвало делбените имоти да бъдат разпределени съгласно представен от тях разделителен протокол. Такова искане обаче не може да бъде разглеждано, тъй като се е преклудирало с влязлото в сила решение, с което е определен окончателно начинът на извършване на делбата. След като жалбоподателите не обжалват самата процедура по теглене на жребий, а искат преразглеждане на въпросите за начина на извършване на делбата, които са преклудирани с решението по чл. 350 ГПК, то жалбата следва да бъде оставена без разглеждане. </w:t>
        <w:tab/>
        <w:br/>
        <w:tab/>
        <w:t xml:space="preserve"> </w:t>
        <w:tab/>
        <w:br/>
        <w:tab/>
        <w:t xml:space="preserve"> Воден от изложеното, Върховният касационен съд, състав на Второ гражданско отделение</w:t>
        <w:tab/>
        <w:br/>
        <w:tab/>
        <w:t xml:space="preserve"/>
        <w:tab/>
        <w:br/>
        <w:tab/>
        <w:t xml:space="preserve"> ОПРЕДЕЛИ: </w:t>
        <w:tab/>
        <w:br/>
        <w:tab/>
        <w:t xml:space="preserve"> </w:t>
        <w:tab/>
        <w:br/>
        <w:tab/>
        <w:t xml:space="preserve"> ОСТАВЯ БЕЗ РАЗГЛЕЖДАНЕ частна жалба на Ж. Г. К.,гр.Ш., и Я. Г. Г.,гр.В., против определение от 20.05.2015 г. на Добрички окръжен съд по гр. д. № 250/2014 г.</w:t>
        <w:tab/>
        <w:br/>
        <w:tab/>
        <w:t xml:space="preserve"> </w:t>
        <w:tab/>
        <w:br/>
        <w:tab/>
        <w:t xml:space="preserve"> Определението подлежи на обжалване пред друг състав на ВКС в едноседмичен срок от съобщаването му.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