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№3356/08.04.2022 по адм. д. №4925/2021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3356 София, 08.04.2022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март в състав: ПРЕДСЕДАТЕЛ:ТАНЯ РАДКОВА ЧЛЕНОВЕ:АНЕЛИЯ АНАНИЕВАМАРТИН АВРАМОВ при секретар Венета Василева и с участието на прокурора Нели Христозоваизслуша докладваното от съдиятаАНЕЛИЯ АНАНИЕВА по адм. дело № 4925/2021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Т. Апостолов, чрез адв. Икономов като процесуален представител, срещу решение № 97 от 15.02.2021 г., постановено по адм. дело № 860/2020 г. по описа на Административен съд - Пазарджик. Излагат се доводи за неправилност на решението поради нарушение на материалния закон и необоснованост. Иска се отмяната му и постановяване на друго, с което оспорената заповед да се отмени.</w:t>
        <w:tab/>
        <w:br/>
        <w:tab/>
        <w:t xml:space="preserve">Ответникът – Н. Фолева, чрез пълномощника си адв. Попова, в писмен отговор изразява становище за неоснователност на касационната жалба и претендира присъждане на разноски за настоящата инстанция.</w:t>
        <w:tab/>
        <w:br/>
        <w:tab/>
        <w:t xml:space="preserve">Ответниците - началникът на Службата по геодезия, картография и кадастър (СГКК) - Пазарджик и С. Апостолова не вземат становище по жалбата.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допустима, като подадена от надлежна страна срещу неблагоприятен за нея съдебен акт и в срока по чл. 211, ал. 1 АПК. Разгледана по същество е неоснователна.</w:t>
        <w:tab/>
        <w:br/>
        <w:tab/>
        <w:t xml:space="preserve">Производството пред Административен съд - Пазарджик е образувано по жалба на Т. Апостолов срещу заповед № 18-6442/15.07.2020 г. на началника на СГКК - Пазарджик, с която на основание чл. 51, ал. 1, т. 2 и чл. 54, ал. 1 и ал. 4 ЗКИР е одобрено изменение на КККР на гр. Пещера, одобрена със заповед № РД-18-14/20.06.2014 г. на изпълнителния директор на АГКК, по заявление на Н. Фолева, като са нанесени нови обекти - сграда с идентификатор 56277.502.1005.9, площ 9 кв. м, предназначение: селскостопанска сграда, няма данни за собственост; сграда с идентификатор 56277.502.1005.10, площ 38 кв. м, предназначение: хангар, депо, гараж, собственост на Н. Фолева въз основа на нот. акт № 284/1997 г.; сграда с идентификатор 56277.502.1005.11, площ 34 кв. м, предназначение: хангар, депо, гараж, собственост на С. Апостолова въз основа на същия нот. акт и сграда с идентификатор 56277.502.1005.12, площ 37 кв. м, предназначение: хангар, депо, гараж, собственост на Т. Апостолов въз основа на нот. акт № 176/2009 г., като са заличени: сграда с идентификатор 56277.502.1005.1, площ 24 кв. м, предназначение: хангар, депо, гараж, собственост на Н. Фолева; сграда с идентификатор 56277.502.1005.5, площ 12 кв. м, предназначение: селскостопанска сграда, няма данни за собственост; сграда с идентификатор 56277.502.1005.6, площ 24 кв. м, предназначение: хангар, депо, гараж, собственост на С. Апостолова и сграда с идентификатор 56277.502.1005.7, площ 24 кв. м, предназначение: хангар, депо, гараж, собственост на Т. Апостолов.</w:t>
        <w:tab/>
        <w:br/>
        <w:tab/>
        <w:t xml:space="preserve">С обжалваното решение жалбата на Т. Апостолов срещу заповедта е отхвърлена като неоснователна.</w:t>
        <w:tab/>
        <w:br/>
        <w:tab/>
        <w:t xml:space="preserve">За да постанови този резултат, съдът приема, че оспореният административен акт е издаден от компетентен орган, в изискуемата писмена форма, при липса на съществено нарушение на административнопроизводствените правила и в съответствие с материалния закон. Обосновава извод, че в случая се касае за непълнота и грешка в одобрената кадастрална карта по смисъла на чл. 51, ал. 1, т. 2 ЗКИР. Излага съображения, че предвид констатациите на вещото лице изменението отразява действителното положение на обектите на място и съобразно представените документи за собственост от страните по делото. Решението е валидно, допустимо и правилно.</w:t>
        <w:tab/>
        <w:br/>
        <w:tab/>
        <w:t xml:space="preserve">Относимите за спора факти са установени след преценка на събраните по делото доказателства, включително заключението на съдебно-техническата експертиза. Обсъдени са доводите и възраженията на страните. Фактическите констатации се подкрепят от приетите доказателства. Въз основа на тях са изведени законосъобразни и обосновани правни изводи.</w:t>
        <w:tab/>
        <w:br/>
        <w:tab/>
        <w:t xml:space="preserve">Според § 1, т. 16 ДР ЗКИР „непълноти или грешки“ са несъответствия в границите и очертанията на недвижимите имоти в кадастралната карта за урбанизирана територия спрямо действителното им състояние. Съгласно чл. 54, ал. 1 ЗКИР отстраняването на непълноти и грешки се извършва въз основа на писмени доказателства и проект за изменение на кадастралната карта и кадастралния регистър на недвижимите имоти. В случая с оспорената заповед е удовлетворено подаденото до органа заявление като трите гаража и стопанска постройка, предмет на изменението, са нанесени съгласно приложената скица - проект към него.</w:t>
        <w:tab/>
        <w:br/>
        <w:tab/>
        <w:t xml:space="preserve">По делото е установено, че кадастралната карта и кадастралните регистри гр. Пещера са одобрени през 2014 г. Според неоспореното от страните заключение на съдебно-техническата експертиза трите гаража са били нанесени в кадастралната карта в по-малки размери, площ и с различна конфигурация от съществуващото на място. При проверката на експерта относно действителното разположение и квадратури на сградите е установено, че същите са изградени от източната до западната кадастрална граница, съвпадаща с регулационна такава на имота, както е отразено и в одобреното изменение на кадастралната карта и кадастралните регистри. От приложената към заключението скица на кадастралния и регулационния план за имота, одобрен през 1985 г. е видно, че гаражът - собственост на заявителя в административното производство Н. Фолева не е нанесен като самостоятелен обект, а е част от сграда, включваща трите гаража. Впоследствие след 1985 г. същият е попълнен в кадастъра от община Пещера, без издаване на заповед, с разположение и размери, както е на място. Експертът достига до заключение, че към момента на създаване на кадастралната карта обектът не е нанесен в съответствие с извършеното попълване на кадастралния план и не е отразен спрямо действителното му положение.</w:t>
        <w:tab/>
        <w:br/>
        <w:tab/>
        <w:t xml:space="preserve">При тези данни законосъобразен и обоснован е изводът на съда, че в случая е налице хипотезата на непълнота и грешка в одобрената кадастрална карта по смисъла на чл. 51, ал. 1, т. 2 ЗКИР, която подлежи на отстраняване по реда на чл. 54, ал. 1 ЗКИР.</w:t>
        <w:tab/>
        <w:br/>
        <w:tab/>
        <w:t xml:space="preserve">В първоначалната и касационната жалба, както и в писмените бележки по настоящото дело касаторът поддържа, че не възразява срещу заличаването на старите и нанасянето на новите обекти в кадастралната карта, както и отразяването на собствеността по отношение на всеки от тях. В този смисъл изложените доводи не обосновават индиция за наличие на спор за материално право. С оспорената заповед трите гаража и стопанската постройка са нанесени съобразно съществуващото им на място разположение и квадратура, като отразяват действителното положение към момента на одобряване на кадастралната карта. Основното възражение на жалбоподателя е за нарушаване на достъпа до частта от съсобствения имот към неговото дъно, чрез затваряне на проход от западната страна с ширина от 1,60 м, извършено според него с оспореното изменение и нанасяне на третия гараж с идентификатор 56277.502.1005.10 в по-голям обем. Това възражение по съществото си не сочи на спор за собственост спрямо нанесения обект на кадастъра. Касаторът не твърди, че е негов собственик. В ЗКИР не са предвидени процедури за осигуряване на достъп до част от поземлен имот, съответно кадастралната карта няма за цел предвиждане на такъв, а обхваща съвкупността от основни данни за местоположението, границите и размерите на недвижимите имоти на територията на Република България набирани, представяни, поддържани в актуално състояние и съхранявани по установен от този закон ред - чл. 2 ЗКИР. В това производство не подлежат на разглеждане и доводите за извършване на незаконно строителство в имота, изразяващо се в увеличаване обема на нанесения самостоятелен обект – гараж, собственост на заявителя в административното производство в посока запад, доколкото тази преценка е извън компетентността както на издателя на оспорената заповед, така и на административния съд. Законността на строителството се установява по друг процесуален ред, предвиден в чл. 225а и на основанията по чл. 225, ал. 2 от Закона за устройство на територията. Споровете относно разпределението на ползването на съсобствения имот също са извън предмета на делото.</w:t>
        <w:tab/>
        <w:br/>
        <w:tab/>
        <w:t xml:space="preserve">Предвид изложеното обжалваното решение е постановено при правилно приложение на материалния закон. Не са налице сочените от касатора основания за отмяната му.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При този изход на спора и с оглед своевременно заявеното искане в отговора на касационната жалба, на ответника Н. Фолева се дължат направените на тази инстанция разноски. Касаторът Т. Апостолов следва да бъде осъден да заплати такива за настоящото производство в размер от 900 лева, представляващи адвокатско възнаграждение съгласно представения договор за правна защита и съдействие от 08.04.2021 г.</w:t>
        <w:tab/>
        <w:br/>
        <w:tab/>
        <w:t xml:space="preserve">По тези съображения и на основание чл. 221, ал. 2 АПК,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 97 от 15.02.2021 г., постановено по адм. дело № 860/2020 г. по описа на Административен съд - Пазарджик.</w:t>
        <w:tab/>
        <w:br/>
        <w:tab/>
        <w:t xml:space="preserve">ОСЪЖДА Т. Апостолов от гр. Пещера, [адрес], ЕГН [ЕГН] да заплати на Н. Фолева от гр. Пещера, [адрес], ЕГН [ЕГН] направените разноски в размер на 900 (деветстотин)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