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№12333/02.12.2021 по адм. д. №4992/2021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12333 София, 02.12.2021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девети ноември в състав: ПРЕДСЕДАТЕЛ:БИСЕРКА ЦАНЕВА ЧЛЕНОВЕ:СВИЛЕНА ПРОДАНОВА ВАСИЛКА ШАЛАМАНОВА при секретар Жозефина Мишева и с участието на прокурора Веселин Найденовизслуша докладваното от председателяБИСЕРКА ЦАНЕВА по адм. дело № 4992/2021</w:t>
        <w:tab/>
        <w:br/>
        <w:tab/>
        <w:t xml:space="preserve">Производството е по реда на чл. 208 - чл. 228 от Административнопроцесуалния кодекс (АПК).</w:t>
        <w:tab/>
        <w:br/>
        <w:tab/>
        <w:t xml:space="preserve">Образувано е по касационна жалба на Дикси - 64 ЕООД, подадена чрез адв. Христев, срещу решение № 208/12.03.2021 г. по адм. дело № 993/2020 г. по описа на Административен съд - Пазарджик, с което е отхвърлена жалбата на дружеството против Акт за установяване на публично държавно вземане № 13/04/1/0/02660/3/01/04/01 от 02.07.2020 г., издаден от изп. директор на Държавен фонд „Земеделие“, с който е определено, подлежащо на възстановяване публично държавно вземане в размер на 315150,52 лв. във връзка с Договор № 13/04/1/0/02660 от 27.01.2016 г., сключен между ДФ „Земеделие“ и „ДИКСИ-64“ЕООД .В касационната жалба са посочени касационните основания по чл. 209, т. 3 АПК - необоснованост на решението, нарушение на съдопроизводствените правила и противоречие с материалния закон. Подателят й оспорва изводите на АС - Пазарджик за законосъобразност на оспорения административен акт. Излага подробни съображения за допуснати нарушения на изискванията за форма на акта и на административнопроизводствените правила при издаването му, които не са съобразени от съда. Поддържа, че подлежащата на възстановяване помощ се установява с решение за финансова корекция по реда на ЗУСЕСИФ. Сочи нарушения на съдопроизводствените правила по преценка на доказателствата по делото, включително заключението на ССЕ и необсъждане доводите на страните, които са довели до неправилни изводи по законосъобразността на обжалвания АУПДВ. Искането е за отмяна на решението и отмяна на акта. Претендират се разноски за двете съдебни инстанции.</w:t>
        <w:tab/>
        <w:br/>
        <w:tab/>
        <w:t xml:space="preserve">Ответникът - Изпълнителният директор на Държавен фонд Земеделие, чрез адв. Пачаманов, оспорва касационната жалба и моли да се остави без уважение като неоснователна по подробни съображения, изложени в писмен отговор и в проведеното открито съдебно заседание.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същество, е основателна, по следните съображения:</w:t>
        <w:tab/>
        <w:br/>
        <w:tab/>
        <w:t xml:space="preserve">С оспорения АУПДВ 13/04/1/0/02660/3/01/04/01 от 02.07.2020 г. на Дикси - 64 ЕООД е определено подлежащо на възстановяване публично вземане в размер на 315150,52 лв. във връзка с Договор № 13/04/1/0/02660 от 27.01.2016 г., сключен с ДФ „Земеделие“. Административният орган е установил, че изпълнението на бизнес плана от страна на дружеството за две пълни години е както следва: за първа година от 16.02.2017 г. до 15.02.2018 г. в размер на 39% от заложените количествени показатели; за втора година от 16.02.2018 г. до 15.02.2019 г. в размер на 40% от заложените количествени показатели съдържащи се в Таблица № 3 „Производствена програма” от бизнес плана. При това положение е прието, че е налице неизпълнение на чл. 15 от Договора и е приложено правилото на чл. 23 от Договора.</w:t>
        <w:tab/>
        <w:br/>
        <w:tab/>
        <w:t xml:space="preserve">За да отхвърли жалбата, първоинстанционният съд е приел, че оспореният АУПДВ е издаден от компетентен административен орган, при спазване на изискванията за форма визирани в чл. 59 АПК. Относно спазването на административнопроизводствените правила като неоснователни са отхвърлени доводите на жалбоподателя във връзка с процедурата по издаване на акта и приложението на ЗУСЕСИФ. За приложима е приета нормата на чл. 27, ал. 7 от ЗПЗП предвиждаща, дължимостта на подлежаща на възстановяване безвъзмездна финансова помощ поради неспазване на критерии за допустимост,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райони, извън основанията по ал. 6, да се установява с издаването на АУПДВ по реда на ДОПК.</w:t>
        <w:tab/>
        <w:br/>
        <w:tab/>
        <w:t xml:space="preserve">Относно материалната законосъобразност на акта - съдът е намерил за безспорно установено неизпълнението на чл. 15, ал. 1 от договора, а именно - изпълнение на 39% от заложените количествени показатели за периода от 16.02.2017 г. до 15.02.2018 г. /според СИЕ – 39,43%/; за втората година от 16.02.2018 г. до 15.02.2019 г. в размер на 40%, а според вещото лице – 46,95 %. За недоказани са приети възраженията на жалбоподателя за наличие на изключенията визирани в чл. 15, ал. 2, т. 1 и т. 2 от договора обосновани с твърдения за настъпили форсмажорни обстоятелства /засягане на насъжденията от опасни вредители/. В тази насока е установено и неизпълнение от страна на дружеството на задължението по чл. 30, ал. 3 от договора за писмено уведомяване на Фонда в срок да 10 работни дни относно обстоятелствата по ал. 2.</w:t>
        <w:tab/>
        <w:br/>
        <w:tab/>
        <w:t xml:space="preserve">Настоящият касационен състав намира, че обжалваното решение е валидно, допустимо, но неправилно предвид следното:</w:t>
        <w:tab/>
        <w:br/>
        <w:tab/>
        <w:t xml:space="preserve">Страните не спорят, че между Държавен фонд Земеделие и „ДИКСИ-64“ ЕООД, като ползвател, е сключен договор № 13/04/1/0/02660 от 27.01.2016 г. за отпускане на безвъзмездна финансова помощ по Подмярка 4. 1. Инвестиции в земеделски стопанства от мярка 4 Инвестиции в материални активи от Програма за развитие на селските райони 2014-2020 г., съфинансирана от Европейския земеделски фонд за развитие на селските райони (л. 183), за изпълнение на одобрен проект „Изграждане на помощна сграда, топлопровод и подобрения на оранжериен комплекс“. Дружеството е подало заявка за авансово плащане на 13.04.2016 г. и му е изплатена субсдия в размер на 725 368 лева на 05.05.2016 г. и заявка за окончателно плащане от 16.02.2017 г. , по която е изплатена субсидия от 707134,38 лева /на 08.02.2018 г./.</w:t>
        <w:tab/>
        <w:br/>
        <w:tab/>
        <w:t xml:space="preserve">Според чл. 6, ал. 5, т. 1 от договора, ползвателят е длъжен да спазва всички договорни и нормативни задължения, както и други ангажименти, които произтичат от предоставеното подпомагане, за период от три години от датата на получаване на окончателно плащане. В чл. 8, ал. 1 от договора, е посочено, че фондът има право да упражнява постоянен, текущ и последващ контрол на ползвателя за точното извършване на дейностите по одобрения проект, за целевото използване на инвестицията и за спазване на всички договорни и нормативни задължения. Съобразно чл. 15, ал. 1 от договора, за период от подаване на заявката за окончателно плащане до изтичане на срока по чл. 6, ал. 5 от договора ползвателят се задължава при осъществяване на подпомаганата дейност да постигне и поддържа резултати от изпълнението, които не са повече от 50 % по-ниски от заложените в изготвения от него при кандидатстване по подмярка 4. 1. бизнесплан относно постигането на рентабилност от извършената инвестиция. Това задължение се отнася до постигане и поддържане на количествените показатели, съдържащи се в Таблица № 3 Производствена програма от бизнес плана, приложен към одобрения проект и се отчита на годишна база, считано от датата на подаване на заявка за окончателно плащане. Според въпросната Таблица № 3 Производствена програма от одобрения Бизнес план (л. 1559), ДИКСИ-64ЕООД е заявило конкретни показатели, които ще осъществи при дейността на подпомаганото предприятие: вид на продукцията; мярка/количество; средногодишна натовареност; продукция за местния пазар; средна цена на единица продукция за местния пазар; приходи от продажби на продукция за местния пазар. Със Заповед № ЗЗ1732 от 29.05.2017 г. на Началника на Регионалния технически инспекторат на фонда(л. 732) е разпоредено извършването на проверка на място. Проверката е била осъществена, като резултатите са отразени в Доклад от 07.03.2019 г. (769 и сл.). В Таблица Проверка на изпълнението на показатели в производствената програма е констатирано, че за първата година от 16.02.2017 г. до 15.02.2018 г. - Общо приходите от продажби по бизнес план са 991143, 00 лева, а при проверката - Общо приходите от продажби са - 449000, 00 лева; Процент на неизпълнение - 45%, Общо количество продукция по бизнес план - ЗЗ4275, 84 лв.; Общо количество продукция при прове</w:t>
        <w:tab/>
        <w:br/>
        <w:tab/>
        <w:t xml:space="preserve">рката - 130512, 21; Процент на неизпълнение - 39%. За втората година от 16.02.2018 г. до 15.02.2019 г. - Общо приходите от продажби по бизнес план са 991143, 00 лева, а при проверката - Общо приходите от продажби са - 429009, 00 лева; Процент на неизпълнение - 43%, Общо количество продукция по бизнес план - ЗЗ4275, 84 лв.; Общо количество продукция при проверката – 132992,22; Процент на неизпълнение – 40 %.</w:t>
        <w:tab/>
        <w:br/>
        <w:tab/>
        <w:t xml:space="preserve">Според чл. 23 от договора, когато след получаване на окончателното плащане по договора, ползвателят не изпълнява задължението си по чл. 15 от договора, той дължи неустойка в размер на установения процент на неизпълнението, която се изчислява върху размера на цялата получена по договора финансова помощ и се отнася за случаите, когато неизпълнението е установено за първата година, считано от датата на подаване на заявката за окончателно плащане. Когато неизпълнението продължи и в рамките на следващата година, ползвателя дължи неустойка в двоен размер на посочения в предходното изречение. Ако неизпълнението на ползвателя на задължението му по чл. 15 от договора продължава и през третата година, той дължи обезщетение в размер на цялата получена по договора финансова помощ след приспадане на начислените в този член неустойки (ако има такива).</w:t>
        <w:tab/>
        <w:br/>
        <w:tab/>
        <w:t xml:space="preserve">Относно приложението на материалния закон, следва преди всичко да се съобрази, че според чл. 57, ал. 1 от Наредба № 9 от 21.03.2015 г. за прилагане на подмярка 4. 1 Инвестиции в земеделски стопанства от мярка 4 Инвестиции в материални активи от Програмата за развитие на селските райони за периода 2014 – 2020 г., ако ползвателят на помощта не изпълнява задължение по тази наредба или по договора за предоставяне на финансова помощ след изплащане на каквато и да е част от финансовата помощ, РА може да поиска връщане от ползвателя на всички изплатени суми по договора.</w:t>
        <w:tab/>
        <w:br/>
        <w:tab/>
        <w:t xml:space="preserve">Административният орган е посочил като правно основание издаването на процесния административен акт с нормата на 57, ал. 1 от Наредба № 9 от 21.03.2015 г. и неизпълнение на чл. 15, ал. 1 във вр. чл. 23 от Договор № 13/04/1/0/02660 от 27.01.2016 г.</w:t>
        <w:tab/>
        <w:br/>
        <w:tab/>
        <w:t xml:space="preserve">Както пред административния съд, така и пред настоящата инстанция касаторът възразява, че при издаване на процесния АУПДВ административният орган не е взел предвид допълнително представените към възражение с вх. № 01-2600/7256 от 20.12.2019 г. фактури, издадени на 27.02. и 28.02.2019 г. Твърди, че за отчетен период от 16.02.2018 г. до 15.02.2019 г. според трайно установената практика на осъществяване на търговските отношения с основните клиенти Елбрус Холидейс ЕООД и Плод Фам ООД, фактурирането и разплащането по банков път на продадената продукция се извършва еднократно в края на месеца, на база рекапитулация на предадена продукция от 1-во число на месеца до момента. За целта, при всяко предаване на продукция се издават и подписват двустранно стокови разписки, които от своя страна служат за издаване на окончателната фактура в края на месеца. В тази насока се поддържа, че сумите по представените 4бр. фактури, които дружеството е издало в края на месец 02. 2019 г. на обща стойност 85255. 69 лв. също трябва да се съобразят при разрешаване на спорния по делото въпрос.</w:t>
        <w:tab/>
        <w:br/>
        <w:tab/>
        <w:t xml:space="preserve">Във връзка с тези възражения в хода на съдебното производство е прието без възражения заключение на ССЕ, като вещото лице е следвало да изчисли приходите от продажбите, както и общо произведената продукция, като вземе предвид датите на предаване на продукцията предмет на четирите фактури, издадени от „Дикси-64“ ЕООД, но незачетени при издаването на АУПДВ. Така вещото лице е установило, че за периода от 16.02.2017 г. - 15.02.2018 г. приходите са 461 025.00 лв.; за периода 16.02.2018 г. - 15.02.2019 г. приходите са 510288.75 лв.; за периода 16.02.2019 г. - 15.02.2020 г. приходите са 642872.32 лв. В заключението са представени данни и по отношение на количеството произведена продукция, които съответно са 39,43 % изпълнение, 46,95% изпълнение, 57,42 % - изпълнение. Установява се, че през вторият период /16.02.2018- 15.02.2019 г. / е налице увеличение както на приходите от дейността, така и на произведената продукция, а през третия период /16.02.2019 г. - 15.02.2020 г./ е 64,86 %, т. е. налице е около 15%-тно увеличение и то спрямо втория период. Тоест налице е трайна тенденция към подобряване на дейността на земеделското стопанство, и то още в рамките на първите 3 години от общо 10 -годишния период, залегнал по Бизнес плана. Безспорно, проекта е реализиран в цялост, налице е модернизиране на земеделското стопанство, внедрени са нови технологии /предмет на самата инвестиция/, произвеждат се три различни вида продукти, сертифицирани като „био - продукти”. От представените писмени доказателства става ясно, че предмета на инвестицията е наличен и работи по предназначение. В този смисъл действително оранжерийната база се развива, а не е преустановила дейност, което несъмнено отговаря на повече от една от целите на подмярка 4. 1 Инвестиции в земеделски стопанства от мярка 4 Инвестиции в материални активи от Програмата за развитие на селските райони за периода 2014 - 2020 г.</w:t>
        <w:tab/>
        <w:br/>
        <w:tab/>
        <w:t xml:space="preserve">Според чл. 15, ал. 2 от договора, няма да се счита за неизпълнение на задължението по ал. 1, ако ползвателят докаже пред фонда, че: 1. непостигането на някой количествен показател не се дължи на негово бездействие или недостатъчно положена дължима грижа; 2. въпреки непостигането на показател по т. 1 от годишните финансови резултати за поне две последователни години се установява тенденция за подобряване на дейността на земеделското си стопанство и постигане на една или повече от целите на подмярка 4. 1.</w:t>
        <w:tab/>
        <w:br/>
        <w:tab/>
        <w:t xml:space="preserve">Настоящият касационен състав не споделя доводите на решаващия състав, че по отношение на касатора е доказано неизпълнението на чл. 15, ал .1 от Договора. Доказателствата по делото, включително и заключението на ССЕ, налагат извода, че е проявена хипотезата на чл. 15, ал. 2 от договора, поради което незаконосъобразно с АУПДВ на дружеството е определено подлежащо на възстановяване публично държавно вземане в размер на 315 150,52 лева.</w:t>
        <w:tab/>
        <w:br/>
        <w:tab/>
        <w:t xml:space="preserve">По тези съображения касационната жалба се явява основателна, а решението като неправилно следва да бъде отменено и вместо него следва да се постанови друго за отмяна на оспорения административен акт като незаконосъобразен.</w:t>
        <w:tab/>
        <w:br/>
        <w:tab/>
        <w:t xml:space="preserve">С оглед изхода на спора в полза на касатора следва да се присъдят разноски за двете съдебни инстанции в общ размер на 15 850 лева.</w:t>
        <w:tab/>
        <w:br/>
        <w:tab/>
        <w:t xml:space="preserve">Воден от горното и на основание чл. 221, ал. 2, предл. второ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ОТМЕНЯ решение № 208/12.03.2021 г. по адм. дело № 993/2020 г. по описа на Административен съд - Пазарджик и вместо него</w:t>
        <w:tab/>
        <w:br/>
        <w:tab/>
        <w:t xml:space="preserve">ПОСТАНОВЯВА:</w:t>
        <w:tab/>
        <w:br/>
        <w:tab/>
        <w:t xml:space="preserve">ОТМЕНЯ Акт за установяване на публично държавно вземане № 13/04/1/0/02660/3/01/04/01 от 02.07.2020 г., издаден от изп. директор на Държавен фонд „Земеделие“, с който на „ДИКСИ -64“ ЕООД е определено, подлежащо на възстановяване публично държавно вземане в размер на 315150,52 лв. във връзка с Договор № 13/04/1/0/02660 от 27.01.2016 г., сключен с ДФ „Земеделие“.</w:t>
        <w:tab/>
        <w:br/>
        <w:tab/>
        <w:t xml:space="preserve">ОСЪЖДА Държавен фонд Земеделие да заплати на „ДИКСИ-64“ ЕООД, ЕИК[ЕИК], сумата 15850 /петнадесет хиляди осемстотин и петдесет/ лева -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Бисерка Цанева</w:t>
        <w:tab/>
        <w:br/>
        <w:tab/>
        <w:t xml:space="preserve">секретар: ЧЛЕНОВЕ:/п/ Свилена Проданова</w:t>
        <w:tab/>
        <w:br/>
        <w:tab/>
        <w:t xml:space="preserve">/п/ Василка Шаламанова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