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№133/21.10.2009 по нак. д. №580/2009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133</w:t>
        <w:tab/>
        <w:br/>
        <w:tab/>
        <w:t xml:space="preserve"> </w:t>
        <w:tab/>
        <w:br/>
        <w:tab/>
        <w:t xml:space="preserve">София, 21 октомври 2009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закрито съдебно заседание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Антони Лаков</w:t>
        <w:tab/>
        <w:br/>
        <w:tab/>
        <w:t xml:space="preserve"> </w:t>
        <w:tab/>
        <w:br/>
        <w:tab/>
        <w:t xml:space="preserve">изслуша докладваното от съдия Ружена Керанова </w:t>
        <w:tab/>
        <w:br/>
        <w:tab/>
        <w:t xml:space="preserve"> </w:t>
        <w:tab/>
        <w:br/>
        <w:tab/>
        <w:t xml:space="preserve">ч. н.дело № 580/2009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351, ал.5 от НПК и е образувано по жалба на И. М. Р. срещу разпореждане от 21.07.2009 г., постановено от Окръжен съд – гр. Р..</w:t>
        <w:tab/>
        <w:br/>
        <w:tab/>
        <w:t xml:space="preserve"> </w:t>
        <w:tab/>
        <w:br/>
        <w:tab/>
        <w:t xml:space="preserve">Прави се искане за отмяна на атакувания съдебен акт.</w:t>
        <w:tab/>
        <w:br/>
        <w:tab/>
        <w:t xml:space="preserve"> </w:t>
        <w:tab/>
        <w:br/>
        <w:tab/>
        <w:t xml:space="preserve">Прокурорът при Върховна касационна прокуратура е изразил становище за неоснователност на жалбата.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Жалбата е неоснователна.</w:t>
        <w:tab/>
        <w:br/>
        <w:tab/>
        <w:t xml:space="preserve"> </w:t>
        <w:tab/>
        <w:br/>
        <w:tab/>
        <w:t xml:space="preserve">Делото е било образувано в Районен съд – гр. И. по реда на глава двадесет и осма “Освобождаване от наказателна отговорност с налагане на административно наказание”. С решение № 41/24.04.2009 г., постановено по АНД № 22/09 г., съдът е признал обвиняемия Р. за невинен, поради което и на основание чл. 378, ал.4, т. 2 от НПК го е оправдал по обвинението за извършено престъпление по чл. 343в, ал.1 от НК. </w:t>
        <w:tab/>
        <w:br/>
        <w:tab/>
        <w:t xml:space="preserve"> </w:t>
        <w:tab/>
        <w:br/>
        <w:tab/>
        <w:t xml:space="preserve">По протест на прокурора, с решение №54/16.05.2009 г., постановено по ВАНД № 104/09 г., въззивният съд е отменил първоинстанционното решение и вместо него е признал за виновен обвиняемия Р. по обвинението по чл. 343в от НК, като на основание чл. 78а от НК го е освободил от наказателна отговорност и му е наложил административно наказание глоба в размер на 3000 лева. Срещу посоченото въззивно решение е подадена касационна жалба от Р., която с обжалваното разпореждане е била върната при съображения, че съдебният акт не подлежи на касационен контрол.</w:t>
        <w:tab/>
        <w:br/>
        <w:tab/>
        <w:t xml:space="preserve"> </w:t>
        <w:tab/>
        <w:br/>
        <w:tab/>
        <w:t xml:space="preserve">Разпореждането, предмет на обжалване, е законосъобразно.</w:t>
        <w:tab/>
        <w:br/>
        <w:tab/>
        <w:t xml:space="preserve"> </w:t>
        <w:tab/>
        <w:br/>
        <w:tab/>
        <w:t xml:space="preserve">Актовете на окръжния съд (решение или присъди), с които обвиненото лице е освободено от наказателна отговорност с налагане на административно наказание по чл. 78а от НК, не са включени в предмета на касационен контрол, очертан в чл. 346 от НПК. </w:t>
        <w:tab/>
        <w:br/>
        <w:tab/>
        <w:t xml:space="preserve"> </w:t>
        <w:tab/>
        <w:br/>
        <w:tab/>
        <w:t xml:space="preserve">С оглед на това Върховния касационен съд, първо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разпореждане от 21.07.2009 г., постановено от съдия при Окръжен съд – гр. Р., с което е върната касационната жалба на И. М. Р. против решение №54/16.05.2009 г., постановено по ВАНД № 104/09 г. от Окръжен съд – гр. Р..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