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№139/15.08.2022 по гр. д. №3322/2020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139</w:t>
        <w:tab/>
        <w:br/>
        <w:tab/>
        <w:t xml:space="preserve"/>
        <w:tab/>
        <w:br/>
        <w:tab/>
        <w:t xml:space="preserve">София 15.08.2022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3322/2020 г. по описа на ВКС, І г. о. и за да се произнесе, взе предвид :</w:t>
        <w:tab/>
        <w:br/>
        <w:tab/>
        <w:t xml:space="preserve"/>
        <w:tab/>
        <w:br/>
        <w:tab/>
        <w:t xml:space="preserve"> Производството е по чл. 248 ГПК.</w:t>
        <w:tab/>
        <w:br/>
        <w:tab/>
        <w:t xml:space="preserve"/>
        <w:tab/>
        <w:br/>
        <w:tab/>
        <w:t xml:space="preserve"> С решение № 60092 от 08.12.2021 г. по гр. д. № 3322/2020 г. на ВКС, І г. о., е: </w:t>
        <w:tab/>
        <w:br/>
        <w:tab/>
        <w:t xml:space="preserve"/>
        <w:tab/>
        <w:br/>
        <w:tab/>
        <w:t xml:space="preserve">-обезсилено въззивно решение № 253 от 07.08.2020 г. по в. гр. д. № 417/2020 г. на Окръжен съд Пазарджик в частта, с която след отмяна на решение № 235 от 19.02.2020 г. по гр. д. № 2236/2019 г. на Районен съд Пазарджик по отношение на ответницата К. Й. А. е постановено друго, с което е отхвърлен предявеният от С. Ф. Г. против нея иск с правно основание чл. 109 ЗС. </w:t>
        <w:tab/>
        <w:br/>
        <w:tab/>
        <w:t xml:space="preserve"/>
        <w:tab/>
        <w:br/>
        <w:tab/>
        <w:t xml:space="preserve">-отменено въззивно решение № 253 от 07.08.2020 г. по в. гр. д. № 417/2020 г. на Окръжен съд Пазарджик в частта, с която е отхвърлен предявеният от С. Ф. Г. против С. П. И. иск с правно основание чл. 109 ЗС за осъждане на ответницата да преустанови бездействието си и да извърши ремонт на канализационната тръба в банята на собствения си апартамент № 17, находящ се на третия етаж в жилищната сграда в [населено място], [улица], и в тази част е постановено друго по същество на спора, с което С. П. И. е осъдена да преустанови бездействието си, с което пречи на С. Ф. Г. да упражнява правото си на собственост върху собствения си апартамент № 11, находящ се на първия етаж в жилищната сграда в [населено място], [улица], като извърши ремонт/ подмяна на канализационната тръба в банята на собствения си апартамент № 17, находящ се на третия етаж на същия адрес, и заздрави връзките на тази тръба с общия вертикален канализационен щранг.</w:t>
        <w:tab/>
        <w:br/>
        <w:tab/>
        <w:t xml:space="preserve"/>
        <w:tab/>
        <w:br/>
        <w:tab/>
        <w:t xml:space="preserve">- оставено в сила въззивното решение в останалата обжалва част, с която е отхвърлен предявеният от С. Г. против С. И. иск с правно основание чл. 109 ЗС за осъждане на ответницата да извърши ремонт на водопроводните тръби в апартамента си.</w:t>
        <w:tab/>
        <w:br/>
        <w:tab/>
        <w:t xml:space="preserve"/>
        <w:tab/>
        <w:br/>
        <w:tab/>
        <w:t xml:space="preserve"> В срока по чл. 248, ал.1 ГПК С. Ф. Г. и С. П. И. са подали молби за допълване на решението на ВКС в частта за разноските с присъждане на сторените от тях разноски за всички съдебни инстанции.</w:t>
        <w:tab/>
        <w:br/>
        <w:tab/>
        <w:t xml:space="preserve"/>
        <w:tab/>
        <w:br/>
        <w:tab/>
        <w:t xml:space="preserve"> В отговор на молбата на С. Г. ответната страна С. И. е изразила становище, че същата е основателна до размера на сумата 982.70 лв.</w:t>
        <w:tab/>
        <w:br/>
        <w:tab/>
        <w:t xml:space="preserve"/>
        <w:tab/>
        <w:br/>
        <w:tab/>
        <w:t xml:space="preserve">С. Ф. Г. не е взел становище по молбата на С. И. .</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Производството по делото е било образувано по искове с правно основание чл. 109 ЗС, предявени от С. Ф. Г. против К. Й. А. и С. П. И. за осъждане на ответниците да преустановят бездействието си и да извършат ремонт на канализационните и на водопроводните тръби в жилищата си, находящи се в жилищната сграда в [населено място], [улица]. Ответницата К. А. е собственик на жилище - апартамент, разположен на ІІ - ри етаж, а ответницата С. И.- на апартамент на ІІІ- ти етаж. Следователно, срещу всяка от оттветниците са били предявени при условията на кумулативно обективно съединяване по два иска по чл. 109 ЗС - за ремонт на канализационните тръби и за ремонт на водопроводните тръби в собственото им жилище. </w:t>
        <w:tab/>
        <w:br/>
        <w:tab/>
        <w:t xml:space="preserve"/>
        <w:tab/>
        <w:br/>
        <w:tab/>
        <w:t xml:space="preserve"> Срещу ответницата Костандина Й. А. двата иска са били уважени от първоинстанционния съд. Като необжалвано това решение е влязло в сила. Въззивното решение, с което исковете против К. А. са отхвърлени, е обезсилено от касационната инстанция като недопустимо.</w:t>
        <w:tab/>
        <w:br/>
        <w:tab/>
        <w:t xml:space="preserve"/>
        <w:tab/>
        <w:br/>
        <w:tab/>
        <w:t xml:space="preserve"> От предявените срещу ответницата С. И. два обективно съединени иска по чл. 109 ЗС единият - за ремонт на канализационната тръба, е уважен. Другият-за подмяна на водобпороводните тръби е отхвърлен и в тази част въззивното решение е потвърдено от касационната инстанция.</w:t>
        <w:tab/>
        <w:br/>
        <w:tab/>
        <w:t xml:space="preserve"/>
        <w:tab/>
        <w:br/>
        <w:tab/>
        <w:t xml:space="preserve"> С оглед изхода на делото всеки от молителите има право на разноски съобразно уважената, съответно отхвърлената част на иска за всички съдебни инстанции.</w:t>
        <w:tab/>
        <w:br/>
        <w:tab/>
        <w:t xml:space="preserve"/>
        <w:tab/>
        <w:br/>
        <w:tab/>
        <w:t xml:space="preserve"> Пред първата инстанция молителят С. Г. е направил разноски в общ размер на 1481 лв. по исковете срещу К. А. и против С. И., т. е. по 740.50 лв. за всеки ответник. Тъй като искът против К. А. е уважен изцяло, на основание чл. 78, ал.1 ГПК тя дължи заплащане на С. Г. разноски за първата инстанция в размер на 740.50 лв. Съобразно уважената и отхвърлената част от исковете С. И. дължи разноски за първата инстанция в размер на 370.25 лв.</w:t>
        <w:tab/>
        <w:br/>
        <w:tab/>
        <w:t xml:space="preserve"/>
        <w:tab/>
        <w:br/>
        <w:tab/>
        <w:t xml:space="preserve"> К. А. не дължи на С. Г. разноски за въззивната инстанция, тъй като тя не е обжалвала първоинстанционното решение. Заплатеното от него адвокатско възнаграждение в размер на 550 лв. е за защита срещу подадената от С. И. въззивна жалба. От тази сума съразмерно с уважената и отхвърлената част от претенциите на основание чл. 78, ал.1 ГПК С. И. следва да заплати на С. Г. половината - в размер на 275 лв.</w:t>
        <w:tab/>
        <w:br/>
        <w:tab/>
        <w:t xml:space="preserve"/>
        <w:tab/>
        <w:br/>
        <w:tab/>
        <w:t xml:space="preserve"> Сторените от С. Г. разноски за касационната инстанция са в общ размер на 675 лв. От тази сума ответницата по касация Стойка Иливанова следва да заплати съразмерно на уважената част сумата 168.50 лв. Ответницата К. А. не дължи разноски за касационната инстанция, тъй като не е дала повод за образуване на касационното производство. </w:t>
        <w:tab/>
        <w:br/>
        <w:tab/>
        <w:t xml:space="preserve"/>
        <w:tab/>
        <w:br/>
        <w:tab/>
        <w:t xml:space="preserve"> Следователно, с оглед изхода на делото С. И. следва да бъде осъдена да заплати на С. Ф. Г. разноски в общ размер на 814 лв., а К. А.- в размер на 740.50 лв.</w:t>
        <w:tab/>
        <w:br/>
        <w:tab/>
        <w:t xml:space="preserve"/>
        <w:tab/>
        <w:br/>
        <w:tab/>
        <w:t xml:space="preserve"> Направените от С. И. разноски за първата инстанция са в размер на 600 лв., за въззивната-396 лв. и за касационната - 500 лв., или общо 1 496 лв. Съобразно отхвърлената част от претенциите срещу нея същата има право на присъждане на половината от тези разноски в размер на 748 лв., които следва да й бъдат заплатени от ищеца.</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На основание чл. 248 ГПК ДОПЪЛВА решение № 60092 от 08.12.2021 г. по гр. д. № 3322/2020 г. на ВКС, І г. о. в частта за разноските както следва:</w:t>
        <w:tab/>
        <w:br/>
        <w:tab/>
        <w:t xml:space="preserve"/>
        <w:tab/>
        <w:br/>
        <w:tab/>
        <w:t xml:space="preserve"> ОСЪЖДА С. Ф. Г. да заплати по съразмерност на С. П. И. разноски по делото за всички инстанции в размер на 748 /седемстотин четиридесет и осем/ лв.</w:t>
        <w:tab/>
        <w:br/>
        <w:tab/>
        <w:t xml:space="preserve"/>
        <w:tab/>
        <w:br/>
        <w:tab/>
        <w:t xml:space="preserve">ОСЪЖДА С. П. И. да заплати по съразмерност на С. Ф. Г. разноски по делото за всички инстанции в размер на 814 /осемстотин и четиринадесет/ лв.</w:t>
        <w:tab/>
        <w:br/>
        <w:tab/>
        <w:t xml:space="preserve"/>
        <w:tab/>
        <w:br/>
        <w:tab/>
        <w:t xml:space="preserve"> ОСЪЖДА К. Й. А. да заплати на С. Ф. Г. разноски по делото в размер на 740. 50 лв. / седемстотин и четиридесет лв. и 50 ст/.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