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№6696/19.05.2014 по адм. д. №6538/2014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с правно основание чл. 58 от ИК (ИК) във връзка с чл. 132, ал. 2, т. 8 от АПК (АПК).</w:t>
        <w:tab/>
        <w:br/>
        <w:tab/>
        <w:t xml:space="preserve">Образувано е по постъпила ЖАЛБА от ПОЛИТИЧЕСКА ПАРТИЯ “АТАКА”, със седалище и адрес на управление гр. С., ул. “Врабча” № 1, представлявана от председателя В. Н. С., срещу Решение № 350 - ЕП / 13.05.2014 г. на ЦИК (Централна избирателна комисия), с което е установена забрана за използване на агитационни материали, накърняващи добрите нрави в изборите за членове на Европейския парламент, а именно: агитационен клип на ПП “Атака”, излъчен по програма “БНТ 1” на 12.05.2014 г. между 7 часа 58 минути и 8 часа, и с което решение е постановено спиране на излъчването на този клип в електронните медии и интернет. Жалбоподателят счита, че решението на ЦИК е неправилно и незаконосъобразно, постановено в противоречие с материалните и процесуалните правила на закона. Твърди, че не отговаря на истината заключението на ЦИК, че във въпросния клип се съдържа противопоставяне на евроатлантическите ценности и православните християнски ценности като на страната на европейските ценности се поставят педофилията, кръвосмешението и интервенцията, а на страната на православните християнски ценности – традицията, семейството, вярата. Заявява, че напълно погрешен и необоснован е изводът на ЦИК, че ЕС се свързва с посочените по-горе деяния, като по този начин се насажда негативно отношение към ЕС и НАТО и с оглед на това не е вярно, че с клипа се обругава Общността, в която Р. Б. членува. Според жалбоподателя ЦИК не вниква в посланието на процесния клип, а именно, че прекомерния либерализъм и криворазбрана свобода може да доведе до посочените форми на посегателство срещу личността и моралните норми, докато от друга страна правилното възпитание, добрите морални устои и строгото съблюдаване на законността са предпоставка за хармонично развитие на личността в унисон с евроатлантическите ценности и християнския морал. По тези съображения моли атакуваното решение да бъде отменено изцяло, ведно с произтичащите правни последици.</w:t>
        <w:tab/>
        <w:br/>
        <w:tab/>
        <w:t xml:space="preserve">Ответникът - Централна избирателна комисия (ЦИК), гр. С., чрез надлежно упълномощен процесуален представител оспорва жалбата и моли да бъде отхвърлена като неоснователна.</w:t>
        <w:tab/>
        <w:br/>
        <w:tab/>
        <w:t xml:space="preserve">Настоящият тричленен състав на ВАС – Четвърто отделение намира, че жалбата на ПОЛИТИЧЕСКА ПАРТИЯ (ПП) “АТАКА”, гр. С., е подадена от законния представител на партията и в тридневния срок по чл. 58, ал. 1 от ИК, поради което е процесуално допустима. Разгледана по същество, се явява неоснователна.</w:t>
        <w:tab/>
        <w:br/>
        <w:tab/>
        <w:t xml:space="preserve">С решение № 350 - ЕП от 13 май 2014 г., на основание чл. 183, ал. 4 от ИК и чл. 42 от ЗАНН, Централната избирателна комисия УСТАНОВЯВА нарушение на забраната за използване на агитационни материали, които накърняват добрите нрави в изборите за членове на Европейски парламент, а именно: агитационен клип на ПП “Атака”, излъчен по програма “БНТ 1” на 12.05.2014 г. между 7 часа 58 минути и 8.00 часа; ПОСТАНОВЯВА спиране излъчването на същия агитационен клип на ПП “Атака” в електронните медии и интернет и ОПРАВОМОЩАВА председателя на ЦИК да състави акт за установеното нарушение на В. С. като представител на ПП “Атака”.</w:t>
        <w:tab/>
        <w:br/>
        <w:tab/>
        <w:t xml:space="preserve">Със същото решение ЦИК разпорежда актът да се изпрати на областния управител на област С. за издаване на наказателно постановление и решението да се изпрати на БНТ и СЕМ за изпълнение (спиране излъчването на агитационния клип на ПП “Атака”).</w:t>
        <w:tab/>
        <w:br/>
        <w:tab/>
        <w:t xml:space="preserve">За да постанови този резултат, във връзка с постъпил сигнал от СЕМ с вх. № ЕП - 20 - 297 / 12.05.2014 г., ЦИК е установила, че в клипа се съдържа противопоставяне между евроатлантически ценности и православни християнски ценности като на страната на европейските ценности се поставят педофилията, кръвосмешението, интервенцията, а на страната на православните християнски ценности в клипа стоят традицията, семейството, вярата. ЦИК е приела, че по недопустим начин Европейският съюз се свързва с признати от целия цивилизован свят и обявени от всички правни системи за престъпления деяния, с което се обругава Общността, в която Р. Б. членува. Констатирала е, че наред с това се използват съкровени за всеки българин институти и понятия, подслонени под покрива на християнската вяра, за да се насажда негативно отношение към ЕС и НАТО. Според ЦИК добрите нрави като морална категория се сблъскват с умишлено невярното пресъздаване в клипа на ценностите на ЕС. ЦИК е приела, че с излъчването на този агитационен клип се нарушава забраната за използване на агитационни материали, които накърняват добрите нрави, посочена в чл. 183, ал. 4, предложение последно от ИК и това е така, защото всеки един от кандидатите в изборите на 25 май 2014 г. се стреми да представи българската държава в Европейския парламент най-малкото със съзнание, че ще бъде привърженик на “ценностите”, за които се говори в клипа. Тъй като забраната по чл. 183, ал. 4 от ИК е насочена към субекта, който използва подобен тип агитационен материал, в случая отговорността за нарушаване на забраната следва да понесе ПП “Атака” и тъй като разпространението на агитационния клип е в повече от един избирателен район, ЦИК е посочила, че тя е органът, който трябва да постанови спиране на разпространението съгласно чл. 186, ал. 2 от ИК, а освен това в рамките на предвидените в част трета от ИК правомощия е счела, че следва да ангажира административнонаказателната отговорност на нарушителя, като на основание чл. 496, ал. 2, т. 1 от ИК председателя на ЦИК следва да издаде акт за установяване на нарушението, за което съгласно общата разпоредба на чл. 495 от ИК се предвижда налагане на глоба, съответно имуществена санкция от 200 до 2000 лв., като наказателното постановление се издава от областния управител като административно-наказващ орган по чл. 496, ал. 3 от ИК.</w:t>
        <w:tab/>
        <w:br/>
        <w:tab/>
        <w:t xml:space="preserve">Така постановеното от ЦИК решение е законосъобразно.</w:t>
        <w:tab/>
        <w:br/>
        <w:tab/>
        <w:t xml:space="preserve">На първо място следва да се посочи, че същото е мотивирано – както се установява от изложеното по-горе, в него се съдържат и фактически, и правни основания за неговото издаване, поради което напълно отговаря на изискването на чл. 59, ал. 2, т. 4 от АПК. Отделно от това, мотиви се съдържат и в протокол № 41 от заседание на ЦИК, проведено на 13 май 2014 година.</w:t>
        <w:tab/>
        <w:br/>
        <w:tab/>
        <w:t xml:space="preserve">Видно от протокола, решението е взето с 9 гласа “за” и 2 “против” от 11 гласували членове на ЦИК, тоест спазена е разпоредбата на чл. 53, ал. 4 от ИК за приемане на решенията с мнозинство две трети от присъстващите членове. Същото е подписано от председател и секретар.</w:t>
        <w:tab/>
        <w:br/>
        <w:tab/>
        <w:t xml:space="preserve">Няма спор, че ЦИК е компетентния орган, който разглежда жалби и сигнали за нарушения на изборния процес (чл. 57, ал. 1, т. 26 ИК) и взема решение за премахване или изземване на агитационни материали, поставени или разпространени в нарушение на кодекса на територията на повече от един изборен район или които се отнасят за повече от един изборен район (т. 45 на чл. 57 ИК).</w:t>
        <w:tab/>
        <w:br/>
        <w:tab/>
        <w:t xml:space="preserve">Като съобрази съдържанието на агитационния клип на ПП “АТАКА”, настоящият състав на ВАС приема следното:</w:t>
        <w:tab/>
        <w:br/>
        <w:tab/>
        <w:t xml:space="preserve">Касае се за озвучен клип в продължение на 1 минута и 10 секунди, на който е отразено изрично “платена форма” – допустима във времето на предизборната кампания съгласно чл. 194 от ИК.</w:t>
        <w:tab/>
        <w:br/>
        <w:tab/>
        <w:t xml:space="preserve">В началото на клипа е поставен надпис “Избори за Европейски парламент 2014”, след което следва текст: “Днес светът е разделен на две:”, като са обозначени две зони, съответно в син и в червен цвят. На син фон в лявата половина на екрана се появява надпис “Е. А.и ценности” със знамето на Европейския съюз, а в дясната половина на червен фон надписът е П. Х. ценности с православен кръст. В лявата част отнасяща се за Евроатлантическите ценности се появяват следните надписи в жълт цвят, придружени с видеокадър: педофилия, гей бракове, кръвосмешение, НАТО, интервенция, а в дясната част отнасяща се за Православнохристиянските ценности се появяват надписи с видеокадър: традиции, семейство, вяра. След това е логото на АТАКА с призив “Да си върнем България” отнасящ се за Православнохристиянските ценности и образа на представляващия партията (без посочено име) и № 20. Накрая е поставен надпис: “купуването и продаването на гласове е престъпление”, подкрепен и с говор.</w:t>
        <w:tab/>
        <w:br/>
        <w:tab/>
        <w:t xml:space="preserve">След анализ на така направеното подробно описание на клипа, съдът приема, че няма нарушение на разпоредбата на чл. 183, ал. 2 от ИК с оглед задължителната информация, че купуването и продаването на гласове е престъпление.</w:t>
        <w:tab/>
        <w:br/>
        <w:tab/>
        <w:t xml:space="preserve">Но направеното видимо разграничение не само с думи, но и с цветно изображение неминуемо се възприема като противопоставяне на изброените ценности в двете зони – Евроатлантически ценности и Православнохристиянски ценности. Начинът, по който е визуализирано противопоставянето на „ценностите” в клипа представлява недопустимо накърняване на добрите нрави с оглед хипотезата на чл. 183, ал. 4 от ИК. Недопустимо от гледна точка на добрите нрави е отъждествяването на Европейския съюз - изграден с други ценности, с деяния, които са морално укорими или представляват престъпления в държави-членки на Европейския съюз.</w:t>
        <w:tab/>
        <w:br/>
        <w:tab/>
        <w:t xml:space="preserve">По принцип целта на излъчването на клипа е популяризиране на партията и агитация към гласуване за нейните кандидати.</w:t>
        <w:tab/>
        <w:br/>
        <w:tab/>
        <w:t xml:space="preserve">В конкретния случай замисълът на агитационния клип може да е бил перфектен. Целта на посланието да е била, както твърди жалбоподателя, че “прекомерния либерализъм и криворазбрана свобода може да доведе до посочените форми на посегателство срещу личността и моралните норми, докато от друга страна правилното възпитание, добрите морални устои и строгото съблюдаване на законността са предпоставка за хармонично развитие на личността в унисон с евроатлантическите ценности и християнския морал”. Но визуализацията не отговаря на тази идея и възприятието на клипа е в съвсем друг смисъл.</w:t>
        <w:tab/>
        <w:br/>
        <w:tab/>
        <w:t xml:space="preserve">При тези факти правилно ЦИК е приела, че в случая е нарушена разпоредбата на чл. 183, ал. 4, предложение последно от ИК.</w:t>
        <w:tab/>
        <w:br/>
        <w:tab/>
        <w:t xml:space="preserve">Следва да се посочи, че съставянето на акт за установяване на нарушение и издаването на наказателното постановление са последици от нарушаване на разпоредби на ИК и са в зависимост от разрешаването на въпроса дали е извършено нарушение. Тези дейности не са част от спора и законосъобразността на евентуално издадено от областния управител наказателно постановление се преценява в друго производство.</w:t>
        <w:tab/>
        <w:br/>
        <w:tab/>
        <w:t xml:space="preserve">От всичко изложено следва извода, че обжалваното решение на ЦИК е издадено в съответната писмена форма и е мотивирано, взето е от компетентен орган, при спазване на административнопроизводствените правила и материалния закон, както и в съответствие с целта на закона. За същото не са налице основания за отмяна по чл. 146 от АПК и подадената срещу него жалба ще трябва да бъде отхвърлена.</w:t>
        <w:tab/>
        <w:br/>
        <w:tab/>
        <w:t xml:space="preserve">Воден от горното и на основание чл. 58, ал. 3 от ИК, Върховният административен съд - Четвърто отделение, РЕШИ:</w:t>
        <w:tab/>
        <w:br/>
        <w:tab/>
        <w:t xml:space="preserve">ОТХВЪРЛЯ жалбата на ПОЛИТИЧЕСКА ПАРТИЯ “АТАКА”, гр. С., представлявана от председателя В. Н. С., срещу Решение № 350 - ЕП от 13 май 2014 г. на Централната избирателна комисия. РЕШЕНИЕТО не подлежи на обжалване. Вярно с оригинала, ПРЕДСЕДАТЕЛ:</w:t>
        <w:tab/>
        <w:br/>
        <w:tab/>
        <w:t xml:space="preserve">/п/ Г. М.</w:t>
        <w:tab/>
        <w:br/>
        <w:tab/>
        <w:t xml:space="preserve">секретар:</w:t>
        <w:tab/>
        <w:br/>
        <w:tab/>
        <w:t xml:space="preserve">ЧЛЕНОВЕ:</w:t>
        <w:tab/>
        <w:br/>
        <w:tab/>
        <w:t xml:space="preserve">/п/ Т. П./п/ С. С.</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