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№1668/07.02.2018 по адм. д. №13895/2016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Д.ад, подадена срещу решение № 244 от 26.10.2016 г., постановено по адм. дело № 371/2016 г. по описа на Административен съд - Хасково, с което по жалба на И. И. З. е отменено издадено от касатора решение за предоставяне на достъп до обществена информация № ОК-10-61/27.06.2016 г., в частта му досежно определената форма за достъп - чрез преглед и прочитане. Иска се отмяна на съдебното решение като неправилно поради нарушение на материалния закон.</w:t>
        <w:tab/>
        <w:br/>
        <w:tab/>
        <w:t xml:space="preserve">Ответникът З., чрез пълномощник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отмяна на решението като материално незаконосъобразно.</w:t>
        <w:tab/>
        <w:br/>
        <w:tab/>
        <w:t xml:space="preserve">Настоящата инстанция счита, че жалбата е процесуално допустима като подадена в срок от надлежна страна. Разгледана по същество е основателна по следните съображения:</w:t>
        <w:tab/>
        <w:br/>
        <w:tab/>
        <w:t xml:space="preserve">По делото няма спор относно фактите. Заявителят е поискал от касатора достъп до счетоводно - платежната документация на изграден върху публична общинска собственост обект (паркинг), като в 9 отделни точки е конкретизирал какви документи са му необходими, за да си състави собствено мнение за цената на вложените бюджетни средства и правилността на взетите управленски решения. В заявлението не е посочена предпочитаната форма на достъп.</w:t>
        <w:tab/>
        <w:br/>
        <w:tab/>
        <w:t xml:space="preserve">С постановеното процесно решение кметът на община Д.ад е предоставил достъп на З. до цялата налична в общинската администрация документация, като е определил достъпът да се осъществи чрез преглед и прочит на информацията. Сезираният орган е изложил мотиви, че тази форма на достъп се определя на основание чл. 27, ал. 1, т. 3 във връзка с чл. 26, ал. 1, т. 1 от ЗДОИ - предвид възможността за неправомерна обработка на исканата информация.</w:t>
        <w:tab/>
        <w:br/>
        <w:tab/>
        <w:t xml:space="preserve">За да уважи жалбата и да отмени решението в частта му досежно определената форма на достъп до исканата информация и да върне преписката на административния орган за ново произнасяне при спазване на дадените указания, съдът е приел, че в случая не е изпълнена процедурата по чл. 29 от ЗДОИ. Задълженият субект е следвало да изиска уточняване на заявлението за достъп, като писмено уведоми заявителя за констатираната неяснота относно желаната форма на предоставяне на достъп до информацията. Едва в съдебното производство З. изрично заявява, че исканата от него информация е трябвало да се предостави на хартиен носител с цел участието му в публични дебати по отношение на това каква е била цената на проектирането и строителството, и как е бил осъществен строителният надзор. Решението е неправилно.</w:t>
        <w:tab/>
        <w:br/>
        <w:tab/>
        <w:t xml:space="preserve">При постановяване на съдебния акт е допуснато нарушение на материалния закон. Решаващият спора по същество съд е установил, че търсената от ответника по касационната жалба информация представлява служебна обществена информация, създадена и съхранявана от кмета на община Д.ад в качеството му на задължен субект по чл. 3, ал. 1 от ЗДОИ. Правилно е прието, че достъпът до тази информация е свободен и може да бъде ограничен само в предвидените в закона хипотези. Необоснован обаче е изводът, че в случая е приложима процедурата по чл. 29 от ЗДОИ.</w:t>
        <w:tab/>
        <w:br/>
        <w:tab/>
        <w:t xml:space="preserve">Видно е от доказателствата по делото, че подаденото заявление от З. отговаря на изискванията на чл. 25, ал. 1 от ЗДОИ. От текста на ал. 2 на разпоредбата следва заключението, че предпочитаната форма за предоставяне на достъп до исканата информация не е задължителен реквизит на заявлението, след като непосочването й не е основание за оставянето му без разглеждане. Уточняване на заявлението за достъп по реда на чл. 29, ал. 1 от ЗДОИ се изисква при неяснота какъв е предметът на исканата обществена информация, който в случая е конкретно формулиран.Затова съдът необосновано е счел, че административният орган е следвало да се съобрази с предпочитаната от заявителя форма, която той да уточни допълнително. Липсата на указана форма за предоставяне на информацията обаче не представлява нередовност на заявлението и не препятства възможността на органа да се произнесе по него. Същият е задължен да се съобрази с предпочитанието на заявителя само ако той се е възползвал от правото си да посочи някоя от изброените в чл. 26 от ЗДОИ форми на достъп. Освен това, дори и конкретна форма да е изрично посочена като предпочитана от заявителя, органът не е длъжен да уважи искането, ако прецени, че е налице някоя от хипотезите на чл. 27, ал. 1, т. 1 - 3 от ЗДОИ. В тези случаи той определя формата, чрез която да предостави достъпа, за което се мотивира. Следователно процедурата по чл. 29 от ЗДОИ е неприложима, както неправилно е приел административният съд.</w:t>
        <w:tab/>
        <w:br/>
        <w:tab/>
        <w:t xml:space="preserve">Предвид изложеното решението на първоинстанционния съд е незаконосъобразно и като такова следва да бъде отменено, като вместо него се постанови друго по съществото на спора, с което да се отхвърли жалбата срещу административния акт.</w:t>
        <w:tab/>
        <w:br/>
        <w:tab/>
        <w:t xml:space="preserve">Така мотивиран и на основание чл. 221, ал. 2 и чл. 222, ал. 1 от АПК, Върховният административен съд, състав на пето отделение,РЕШИ: </w:t>
        <w:tab/>
        <w:br/>
        <w:tab/>
        <w:t xml:space="preserve">ОТМЕНЯ решение № 244 от 26.10.2016 г. по адм. дело № 371/2016 г. по описа на Административен съд - Хасково и вместо него ПОСТАНОВЯВА:</w:t>
        <w:tab/>
        <w:br/>
        <w:tab/>
        <w:t xml:space="preserve">ОТХВЪРЛЯ жалбата на И. И. З. срещу решение № ОК-10-61/27.06.2016 г. на кмета на община Д.ад за предоставяне на достъп до обществена информация, в частта му досежно определената форма за достъп.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