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№10570/19.10.2021 по адм. д. №5063/2021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10570 София, 19.10.2021 В ИМЕТО НА НАРОДА</w:t>
        <w:tab/>
        <w:br/>
        <w:tab/>
        <w:t xml:space="preserve">Върховният административен съд на Република България - Второ отделение, в съдебно заседание на дванадесети октомври в състав: ПРЕДСЕДАТЕЛ:ЗАХАРИНКА ТОДОРОВА ЧЛЕНОВЕ:СЕВДАЛИНА ЧЕРВЕНКОВА СТЕФКА КЕМАЛОВА при секретар Снежана Иванова и с участието на прокурора Симона Поповаизслуша докладваното от съдиятаСТЕФКА КЕМАЛОВА по адм. дело № 5063/2021</w:t>
        <w:tab/>
        <w:br/>
        <w:tab/>
        <w:t xml:space="preserve">Производството е по реда на чл. 208 и следващите от АПК, във връзка с чл. 54, ал. 6 ЗКИР.</w:t>
        <w:tab/>
        <w:br/>
        <w:tab/>
        <w:t xml:space="preserve">Образувано е по касационна жалба на К. Петков и Д. Петкова, подадена чрез пълномощника им адвокат М. Василева и по касационна жалба на Д. Михайлов, представляван от адвокат Р. Пенчева. Оспорва се Решение № 49/16.03.2021 г., постановено по административно дело № 395/2020 г. по описа на Административен съд – Шумен, с което е отхвърлена жалбата на К. Петков и Д. Петкова срещу Заповед № 18-9463/06.10.2020 г. на Началника на Служба по геодезия, картография и кадастър - Шумен.</w:t>
        <w:tab/>
        <w:br/>
        <w:tab/>
        <w:t xml:space="preserve">В касационните жалби се сочи неправилност на съдебното решение като постановено в нарушение на материалния закон, на съдопроизводствените правила и необоснованост, поради което се иска неговата отмяна, след което да се отмени процесната заповед. Оспорват се възприетите от съда правни изводи за законосъобразност на заповедта, като несъответни на събраните по делото доказателства.</w:t>
        <w:tab/>
        <w:br/>
        <w:tab/>
        <w:t xml:space="preserve">Ответните страни, Началникът на Службата по геодезия, картография и кадастър – Шумен, Й. Йосифов и К. Йосифова, редовно призовани, не се явяват и не вземат становище по спора.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оспореното решение да бъде оставено в сила.</w:t>
        <w:tab/>
        <w:br/>
        <w:tab/>
        <w:t xml:space="preserve">Върховният административен съд, състав на Второ отделение счита касационните жалби за процесуално допустими, като подадени в срок и от надлежни страни. Разгледани по същество, жалбите са неоснователни.</w:t>
        <w:tab/>
        <w:br/>
        <w:tab/>
        <w:t xml:space="preserve">Предмет на оспорване пред Административен съд – Шумен е заповед на Началника на СГКК – Шумен, издадена на основание чл. 54, ал. 4, във връзка с чл. 54, ал. 1 ЗКИР и чл. 51, ал. 1, т. 2 ЗКИР, с която е одобрено изменение на кадастралната карта и кадастралния регистър на гр. Шумен. Заповедта е издадена поради установена грешка в кадастъра, която за да бъде отстранена се одобрява изменение, състоящо се в обединяване на три поземлени имота, които се заличават и се обединяват в един нов имот с идентификатор 83510.678.560 с площ 1638 кв. м. с външни граници – границите на трите заличени имота, както и се нанасят съществуващите две сгради, без да се променя тяхната площ и граници, а само се променят номерата им като принадлежащи към новия имот.</w:t>
        <w:tab/>
        <w:br/>
        <w:tab/>
        <w:t xml:space="preserve">Въз основа на приетите по делото писмени доказателства и посредством заключението по допуснатата съдебно-техническа експертиза, съдът е извършил правилни фактически установявания и е описал подробно развилото се административно производство, приключило с процесната заповед, която е приета за законосъобразна. За да достигне до този извод, съдебният състав на Административен съд – Шумен е извършил цялостна проверка за законосъобразност на основанията по чл. 146 АПК. Правилно е приел, че заповедта е издадена от компетентен орган, в съответната форма, при отсъствие на съществени нарушения в административното производство и при спазване на материалния закон. Оспореното изменение на кадастъра изпълва хипотезата на чл. 51, ал. 1, т. 2 ЗКИР, при която изменението в кадастъра се извършва при установяване на непълнота или грешка, каквато действително е налице в случая по смисъла на § 1, т. 16 ДР ЗКИР. Установено е несъответствие между имотните граници на трите нанесени в кадастъра имота, с границите и площта им по документите за собственост, съгласно които Й. Йосифов, Д. Ефтимов и К. Петков са съсобственици с по 1/3 идеална част в УПИ VIII-30 в кв. 4 по плана на [квартал], който е идентичен с новия имот с проектен номер 83510.678.560. Този имот е придобит в съсобственост между посочените лица, като не е установено да е извършена делбата му на три отделни имота. Освен това, трите имота не са нанесени като самостоятелни такива и съгласно действащия регулационен план. При тези факти, безспорно е налице грешка в кадастралната карта и регистър, предвид установеното несъответствие в границите и очертанията на процесните имоти, спрямо действителното им състояние, която е отстранена по законоустановения ред.</w:t>
        <w:tab/>
        <w:br/>
        <w:tab/>
        <w:t xml:space="preserve">Съдебният състав на Административен съд – Шумен е отговорил мотивирано и обосновано на всички поддържани пред него възражения, които се поддържат и в касационните жалби. Правилно е приел, че мотиви за издаване на оспорената заповед се съдържат във останалите документи, изпълващи в обем относимата административна преписка. Споделяем е и изводът за липса на допуснати съществени нарушения в хода на проведеното административно производство, както досежно подаването на заявление от пълномощник, чийто действия са потвърдени в последствие по смисъла на чл. 42, ал. 2 ЗЗД, така и предвид неучастието на всички съсобственици в административното производство, които обаче са били конституирани като страни по делото и са имали възможност да участват в съдебното такова.</w:t>
        <w:tab/>
        <w:br/>
        <w:tab/>
        <w:t xml:space="preserve">С оглед изложеното, неоснователни са твърденията на касационния жалбоподател за неправилност на съдебното решение на основанията по чл. 209, т. 3 АПК. Съдебното решение е постановено при правилно приложение и тълкуване на относимите материалноправни норми, както и е обосновано, тъй като въз основа на правилно установените от съда факти, са възприети мотивирани и логически издържани правни изводи.</w:t>
        <w:tab/>
        <w:br/>
        <w:tab/>
        <w:t xml:space="preserve">Като съобрази, че съдебното решение е валидно, допустимо и правилно, същото следва да бъде оставено в сила.</w:t>
        <w:tab/>
        <w:br/>
        <w:tab/>
        <w:t xml:space="preserve">Воден от горното и на основание чл. 221, ал. 2 от АПК, Върховният административен съд, състав на Второ отделение, РЕШИ:</w:t>
        <w:tab/>
        <w:br/>
        <w:tab/>
        <w:t xml:space="preserve">ОСТАВЯ В СИЛА Решение № 49/16.03.2021 г., постановено по административно дело № 395/2020 г. по описа на Административен съд – Шумен. Решението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