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№1319/30.01.2018 по адм. д. №5499/2017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/АПК/, във вр. чл.160, ал.6 от ДОПК (ДАНЪЧНО-ОС. П. К) /ДОПК/.</w:t>
        <w:tab/>
        <w:br/>
        <w:tab/>
        <w:t xml:space="preserve">Образувано е по касационна жалба на П. Г. В. от [населено място] против решение №536/28.03.2017 г. по адм. д. №1776/2016 г. на Административен съд Варна, с което е отхвърлено оспорване на РА № 031401476/29.07.2014г., издаден от орган по приходите при ТД на НАП – Варна, потвърден с Решение № 625/24.10.2014г. на Д. Д “ОДОП“ – Варна, за установени задължения по чл.48 ЗДДФЛ за 2008 г. за размер от 2831, 94 лв. и лихви - 1 555, 01 лв. и за 2010 г. в размер на 3 965, 33 лв. и лихви - 1 319, 70 лв. В касационната жалба са изложени доводи за неправилност на съдебното решение поради нарушение на материалния закон. Иска се отмяна на съдебното решение и вместо него постановяване на друго по същество, с което да се уважи жалбата срещу РА.</w:t>
        <w:tab/>
        <w:br/>
        <w:tab/>
        <w:t xml:space="preserve">Ответникът директора на Дирекция "Обжалване и данъчно-осигурителна практика" - Варна, в постъпило писмено становище оспорва касационната жалба, желае решението да бъде оставено в сила и претендира юрисконсултско възнаграждение за касационната инстанция.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Касационната жалба е подадена в срок и от надлежна страна, за което е процесуално допустима. Разгледана по същество, е неоснователна.</w:t>
        <w:tab/>
        <w:br/>
        <w:tab/>
        <w:t xml:space="preserve">Производството е второ по реда на чл.208 и сл. АПК пред Върховния административен съд като касационна инстанция.</w:t>
        <w:tab/>
        <w:br/>
        <w:tab/>
        <w:t xml:space="preserve">С решение по адм. д. №6629/2015 г. на Върховния административен съд, състав на осмо отделение, е отменил първоначално постановено решение по адм. д. №3615/2014 г. на Административен съд Варна и е върнал делото за ново разглеждане от друг състав на съда с дадени указания.</w:t>
        <w:tab/>
        <w:br/>
        <w:tab/>
        <w:t xml:space="preserve">При ревизия по реда на чл.122 ДОПК, ревизиращите органи са установили за 2008г. наличие на недостиг от парични средства при съпоставка на разходи/приходи в размер на 43 711,82 лв, намален от съда на 28 319, 30 лв., върху която данъчна основа е установено задължение по чл.48 ЗДДФЛ и лихви за забава, а за 2010 г. е обложена по реда на чл.35, т.6 ЗДДФЛ постъпила сума по банкова сметка на лицето в размер на 39 039 лв., която е от сметка на [фирма], с едноличен собственик съпруга на жалбоподателката - И. В., от отпуснат банков кредит на дружеството от [фирма].</w:t>
        <w:tab/>
        <w:br/>
        <w:tab/>
        <w:t xml:space="preserve">Първоначално постановеното решение е отменено в тази част и е върнато за ново разглеждане поради съществено нарушение на процесуалните правила и неизясняване на делото от фактическа страна.</w:t>
        <w:tab/>
        <w:br/>
        <w:tab/>
        <w:t xml:space="preserve">При новото разглеждане на делото съдът по отношение на установения недостиг на парични средства за 2008 г. е приел за неоснователно твърдението на жалбоподателката за неправилно определено начално салдо към 01.01.2008 г., тъй като не е включена сумата от 39 000 лв. преведена от съпруга й по банковата й сметка на 03.01.2008 г. Жалбоподателката не е ангажирала доказателства, че в банковата й сметка към посочената дата са налице парични суми в такъв размер. Отделно от това, сочената сума дори да е налична в банковата сметка на ревизираното лице, тя не е разполагаема сума в брой, а налична сума по сметка. Едва след като лицето изтегли част от сумата тя става разполагаема, т. е приход, а когато извърши плащане с налична сума, то същото ще бъде отразено като разход. По отношение доводите, че в началното салдо към 01.01.2008 г. не са взети предвид и доходите на лицето от трудови правоотношения, съдът въз основа на събраните по делото доказателства е установил, че трудовото възнаграждение лицето е получавала по банков път, а не в брой, а в представените извлечения от сметките в [фирма] няма данни за периода преди 01.01.2008 г. за изтеглени суми от преведените през месеците възнаграждения. Отделно от това, в представеното удостоверение от [фирма] е посочена брутната сума на трудово възнаграждение, а не нетната и не са посочени дати на изплащане на възнаграждението за съответните месеци. Недоказано е и твърдението на жалбоподателката, че за 2007 г. съпругът и е имал установени приходи в размер на 285 000 лв., които не са взети предвид, при изготвяне на началното и салдо за 2008 г. Както самата жалбоподателка сочи, към 2007 г. същата не е била в брак с В., липсват и доказателства, че същите са живеели на семейни начала, поради което на първо място няма основание за извършване на компенсация между доходите на двете лица, а отделно от това не е налице и акт, влязъл в сила и към настоящия момент, с който е да установен наличие на сочените по размер разполагаеми средства от В..</w:t>
        <w:tab/>
        <w:br/>
        <w:tab/>
        <w:t xml:space="preserve">Съгласно разпоредбата на чл.17 от ЗДДФЛ, данъчната основа за облагане с данък върху доходите е годишна, ето защо, за да е налице основа за облагане по смисъла на чл.123, ал.1, т.2 от ДОПК, установеното превишение на разходите над приходите следва да е на годишна база. В случая този принцип не е спазен от органите по приходите, като при предходното разглеждане на делото е изготвена ССЕ, вещото лице по която е изготвил баланс на касовата наличност на годишна база и с оглед така приетата ССЕ, неоспорена от страните, при съпоставка със събраните по делото писмени доказателства, съдът е приел, че паричният недостиг е в размер на 28 319. 30 лв. и на тази база, дължимият данък е 2831.94 лв. и лихва в размер на 1 555.01 лв.</w:t>
        <w:tab/>
        <w:br/>
        <w:tab/>
        <w:t xml:space="preserve">Като е отхвърлил жалбата в тази част като неоснователна и недоказана, съдът е постановил правилно решение.</w:t>
        <w:tab/>
        <w:br/>
        <w:tab/>
        <w:t xml:space="preserve">По отношение установените задължения за 2010 г. съдът е преценил безспорните данни, че по сключен договор за банков кредит между [фирма] и [фирма], от 23.06.2010 г. на 01.07.2010 г. по сметката на дружеството е преведена сумата от 20 000 евро – 39 040 лв. Жалбоподателката и съпруга й са солидарни длъжници по кредита. На следващия ден - 02.07.2010 г. дружеството е наредило превод по сметката на жалбоподателката сума в размер на 39 039 лв. От приетата по делото ССЕ е видно, че в последствие жалбоподателката е теглила от тази сметка в периода от 07.07.2010 г. до 20.05.2011 г. различни по размер суми, като е предоставила и пълномощно на съпруга си В., който също е теглил суми в периода от м.7.2010 г. до м.4.2011 г.</w:t>
        <w:tab/>
        <w:br/>
        <w:tab/>
        <w:t xml:space="preserve">При тези данни, ревизиращите органи са приели, че преведаната сума по банкова сметка представлява облагаем доход за жалбоподателката на основание чл. 35, т.6 от ЗДДФЛ.</w:t>
        <w:tab/>
        <w:br/>
        <w:tab/>
        <w:t xml:space="preserve">Съгласно чл. 35, т.6, вр. чл. 10, ал.1, т.6 ЗДДФЛ брутната сума на доходите, придобити от задължените лица през данъчната година от всички други източници, които не са изрично посочени в ЗДДФЛ и не са обложени с окончателни данъци по реда на ЗДДФЛ или с окончателни данъци по реда на ЗКПО, се третира за данъчни цели като облагаем доход.</w:t>
        <w:tab/>
        <w:br/>
        <w:tab/>
        <w:t xml:space="preserve">След като не е доказано основанието за получаване на дохода, то същият не е сред изключените необлагаеми доходи по чл. 13 ЗДДФЛ, а представлява доход от други източници съгласно чл. 35, т.6 ЗДДФЛ. Съгласно чл. 11, ал.2 ЗДДФЛ при безкасово плащане, доходът се счита получен на деня на заверка на сметката на получателя.</w:t>
        <w:tab/>
        <w:br/>
        <w:tab/>
        <w:t xml:space="preserve">Решаващият извод на органа по приходите, че ревизираното лице е реализирал доходи през 2010г. в размер на 39 039 лв., чието основание за получаване не е доказан е обоснован. Безспорно е по делото, че ревизираното лице е получило посочената сума по банковата си сметка, като основание е посочено "прехвърлянето на средства", но соченото основание не може да обоснове твърдението на жалбоподателката, че сумата представлява необлагаем доход. От самия договор за кредит е видно, че същия е отпуснат на дружеството, собственост на съпруга й и то с инвестиционна цел. Съдът е взел предвид и приложените РД, РА и решения на АС - Варна и ВАС, по дела с предмет установени задължения на дружеството - кредитополучател и на съпруга И. В., в които се поддържа теза, че с този кредит са изплатени предходно получени заеми от И. В. от различни физически лица. Заявеното в хода на ревизионното производство от ревизираното лице, че с така получената сума е обслужвала кредита, като е погасявала задълженията на дружеството, не кореспондират със събраните писмени доказателства. От движението на банковата сметка на лицето е видно, че няма преведени суми с основание "погасяване на кредит". Отделно от това е установено, че този кредит е погасен, чрез продажба на заложен имот. Факта, че в последствие съпруга на жалбоподателката е теглил суми от банковата сметка на съпругата си не може да обоснове извод, че получената от нея сума по сметката през 2010 г. е необлагаем доход. Кредитът е отпуснат на дружеството, а предоставянето му на физическо лице - съпругата на собственика на дружеството, е доход получен без основание и правилно е обложен с данък по реда на чл.35, т.6 ЗДДФЛ. По изложените съображения жалбата в частта за установените задължения за 2010 г. е правилно отхвърлена с обжалваното съдебно решение.</w:t>
        <w:tab/>
        <w:br/>
        <w:tab/>
        <w:t xml:space="preserve">С оглед на изложеното, настоящият съдебен състав намира решението за правилно, за което следва да бъде оставено в сила.</w:t>
        <w:tab/>
        <w:br/>
        <w:tab/>
        <w:t xml:space="preserve">Ответникът е направил искане за присъждане на юрисконсултско възнаграждение, което на осн. чл.161 ДОПК, вр. чл. 9, ал.3 от Наредба № 1/2004 г. за минималните размери на адвокатските възнаграждения - за изготвяне на отговор по касационната жалба, без явяване, следва да се присъди в размер от 610 лв.</w:t>
        <w:tab/>
        <w:br/>
        <w:tab/>
        <w:t xml:space="preserve">Воден от горното и на основание чл.221, ал.2 АПК Върховният административен съд, първо отделениеРЕШИ: </w:t>
        <w:tab/>
        <w:br/>
        <w:tab/>
        <w:t xml:space="preserve">ОСТАВЯ В СИЛА решение №536/28.03.2017 г. по адм. д. №1776/2016 г. на Административен съд Варна.</w:t>
        <w:tab/>
        <w:br/>
        <w:tab/>
        <w:t xml:space="preserve">ОСЪЖДА П. Г. В. от [населено място],[жк][жилищен адрес] да заплати на Дирекция "Обжалване и данъчно-осигурителна практика" Варна при ЦУ на НАП юрисконсултско възнаграждение в размер на 610 /шестстотин и десет/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