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№49/28.01.2026 по гр. д. №3270/2024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Дали при статия с невярно и позорящо /клеветническо/ съдържание, в която авторът/издателят не се е позовал изрично на публикувана по-рано статия на друг автор/издател, издателят носи отговорност.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решение № 253 от 29.01.2014 г. по гр. д. № 1251/2012 г. на ВКС, III-то г. о., се приема следното: "Във връзка с отговорността за вреди от изнесеното в печатни произведения следва да се разграничават хипотезите, в зависимост от това дали става въпрос за първоначална статия, дали става въпрос за статия, в която авторът/издателят изрично се е позовал на публикувана по-рано статия от друг автор/издател, съответно дали съдържанието на статията е обидно или клеветническо. Когато съдържанието на статията съдържа фактически твърдения, които се квалифицират като клевета и публикацията е първа по ред, издателят носи отговорност, защото е следвало да провери достоверността на информацията съобразно правилата на добрата журналистическа практика. Когато става въпрос за статия, в която авторът/издателят изрично се е позовал на публикувана по-рано статия от друг автор/издател, вторият издател не може да носи отговорност за това, че се е доверил на добросъвестността на първия. Липсва ли обаче такова позоваване, следва да се прилагат общите правила. В тези случаи авторът поднася информацията от свое име и поради това носи отговорност, защото е следвало сам да провери достоверността й съобразно правилата на добрата журналистическа практика преди публикуването. Без значение за ангажиране отговорността на издателя е въпросът дали статията е първа или последваща и дали във втория случай има позоваване на предходна публикация в случаите, когато съдържанието на статията съдържа обиди. Наличието на обиди е очевидно, не се налага проверка за установяването им и разпространението им е противоправно. При наличието на обиди отговаря всеки от издателите, респективно авторите, доколкото засягат неблагоприятно адресата. Тази практика следва да намери приложение и по настоящото дело.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49</w:t>
        <w:tab/>
        <w:br/>
        <w:tab/>
        <w:t xml:space="preserve"/>
        <w:tab/>
        <w:br/>
        <w:tab/>
        <w:t xml:space="preserve"> София,28.01.2026 г.</w:t>
        <w:tab/>
        <w:br/>
        <w:tab/>
        <w:t xml:space="preserve"/>
        <w:tab/>
        <w:br/>
        <w:tab/>
        <w:t xml:space="preserve"> В ИМЕТО НА НАРОДА</w:t>
        <w:tab/>
        <w:br/>
        <w:tab/>
        <w:t xml:space="preserve"/>
        <w:tab/>
        <w:br/>
        <w:tab/>
        <w:t xml:space="preserve">Върховният касационен съд на Република България, първо гражданско отделение, в открито заседание на двадесет и втори януари две хиляди двадесет и шеста година, в състав:</w:t>
        <w:tab/>
        <w:br/>
        <w:tab/>
        <w:t xml:space="preserve"/>
        <w:tab/>
        <w:br/>
        <w:tab/>
        <w:t xml:space="preserve"> Председател: СВЕТЛАНА КАЛИНОВА</w:t>
        <w:tab/>
        <w:br/>
        <w:tab/>
        <w:t xml:space="preserve"/>
        <w:tab/>
        <w:br/>
        <w:tab/>
        <w:t xml:space="preserve"> Членове: ГЪЛЪБИНА ГЕНЧЕВА </w:t>
        <w:tab/>
        <w:br/>
        <w:tab/>
        <w:t xml:space="preserve"/>
        <w:tab/>
        <w:br/>
        <w:tab/>
        <w:t xml:space="preserve"> НАТАЛИЯ НЕДЕЛЧЕВА</w:t>
        <w:tab/>
        <w:br/>
        <w:tab/>
        <w:t xml:space="preserve"/>
        <w:tab/>
        <w:br/>
        <w:tab/>
        <w:t xml:space="preserve">при секретаря Нели Първанова, като разгледа докладваното от съдия Генчева гр. д. № 3270 по описа за 2024 г., за да се произнесе, взе предвид следното: </w:t>
        <w:tab/>
        <w:br/>
        <w:tab/>
        <w:t xml:space="preserve"/>
        <w:tab/>
        <w:br/>
        <w:tab/>
        <w:t xml:space="preserve">Производството е по чл.290 и чл.274, ал.1, т.2, вр. чл. 248, ал.3 ГПК. </w:t>
        <w:tab/>
        <w:br/>
        <w:tab/>
        <w:t xml:space="preserve"/>
        <w:tab/>
        <w:br/>
        <w:tab/>
        <w:t xml:space="preserve">Образувано е по касационна жалба на Б. Т. Б. срещу решение № 249 от 06.03.2024 г. по в. гр. д. № 1770/2023 г. на Софийски апелативен съд, постановено по иск с правно основание чл.49 ЗЗД за причинени неимуществени вреди от обидни и клеветнически публикации, както и по частна жалба на насрещната страна „Струга 6“ ЕООД срещу определението по чл.248 ГПК № 1260 от 22.05.2024 г. по същото дело.</w:t>
        <w:tab/>
        <w:br/>
        <w:tab/>
        <w:t xml:space="preserve"/>
        <w:tab/>
        <w:br/>
        <w:tab/>
        <w:t xml:space="preserve">Касаторът Б. Т. Б. поддържа, че въззивният съд е допуснал съществено процесуално нарушение, като не кредитирал показанията на свидетелите, излагайки единствено формалното съображение, че те са заинтересувани от изхода на делото. Мотивите на съда били откъслечни, без връзки между отделните логически компоненти, без логическа последователност, която да позволи да се проследят разсъжденията и изводите на въззивния състав. Решаващият извод на въззивния съд не бил свързан с предходните разсъждения. Съдебният състав не направил разграничение между обида и клевета, неправилни били изводите му относно позоваване на предходни публикации.</w:t>
        <w:tab/>
        <w:br/>
        <w:tab/>
        <w:t xml:space="preserve"/>
        <w:tab/>
        <w:br/>
        <w:tab/>
        <w:t xml:space="preserve">Ответникът „Струга 6“ ЕООД оспорва жалбата. Счита, че тя е неоснователна. </w:t>
        <w:tab/>
        <w:br/>
        <w:tab/>
        <w:t xml:space="preserve"/>
        <w:tab/>
        <w:br/>
        <w:tab/>
        <w:t xml:space="preserve">С определение № 3574 от 08.07.2025 г. по настоящото дело е допуснато касационно обжалване на въззивното решение на основание чл.280, ал.1, т.1 ГПК по въпроса дали при статия с невярно и позорящо /клеветническо/ съдържание, в която авторът/издателят не се е позовал изрично на публикувана по-рано статия на друг автор/издател, издателят носи отговорност. </w:t>
        <w:tab/>
        <w:br/>
        <w:tab/>
        <w:t xml:space="preserve"/>
        <w:tab/>
        <w:br/>
        <w:tab/>
        <w:t xml:space="preserve">По поставения въпрос съставът на ВКС приема следното:</w:t>
        <w:tab/>
        <w:br/>
        <w:tab/>
        <w:t xml:space="preserve"/>
        <w:tab/>
        <w:br/>
        <w:tab/>
        <w:t xml:space="preserve">В решение № 253 от 29.01.2014 г. по гр. д. № 1251/2012 г. на ВКС, III-то г. о., се приема следното: „ Във връзка с отговорността за вреди от изнесеното в печатни произведения следва да се разграничават хипотезите, в зависимост от това дали става въпрос за първоначална статия, дали става въпрос за статия, в която авторът/издателят изрично се е позовал на публикувана по-рано статия от друг автор/издател, съответно дали съдържанието на статията е обидно или клеветническо. Когато съдържанието на статията съдържа фактически твърдения, които се квалифицират като клевета и публикацията е първа по ред, издателят носи отговорност, защото е следвало да провери достоверността на информацията съобразно правилата на добрата журналистическа практика. Когато става въпрос за статия, в която авторът/издателят изрично се е позовал на публикувана по-рано статия от друг автор/издател, вторият издател не може да носи отговорност за това, че се е доверил на добросъвестността на първия. Липсва ли обаче такова позоваване, следва да се прилагат общите правила. В тези случаи авторът поднася информацията от свое име и поради това носи отговорност, защото е следвало сам да провери достоверността й съобразно правилата на добрата журналистическа практика преди публикуването. Без значение за ангажиране отговорността на издателя е въпросът дали статията е първа или последваща и дали във втория случай има позоваване на предходна публикация в случаите, когато съдържанието на статията съдържа обиди. Наличието на обиди е очевидно, не се налага проверка за установяването им и разпространението им е противоправно. При наличието на обиди отговаря всеки от издателите, респективно авторите, доколкото засягат неблагоприятно адресата.</w:t>
        <w:tab/>
        <w:br/>
        <w:tab/>
        <w:t xml:space="preserve"/>
        <w:tab/>
        <w:br/>
        <w:tab/>
        <w:t xml:space="preserve">Тази практика следва да намери приложение и по настоящото дело.</w:t>
        <w:tab/>
        <w:br/>
        <w:tab/>
        <w:t xml:space="preserve"/>
        <w:tab/>
        <w:br/>
        <w:tab/>
        <w:t xml:space="preserve">По съществото на касационната жалба:</w:t>
        <w:tab/>
        <w:br/>
        <w:tab/>
        <w:t xml:space="preserve"/>
        <w:tab/>
        <w:br/>
        <w:tab/>
        <w:t xml:space="preserve">С обжалваното решение № 249 от 06.03.2024 г. по в. гр. д. № 1770/2023 г. на Софийския апелативен съд, след частична отмяна на решение № 260294 от 14.02.2023 г. по гр. д. № 14837/2019 г. на Софийски градски съд, е отхвърлен предявеният от Б. Т. Б. срещу „Труд Медиа“ ЕООД, с променено фирмено наименование в хода на първоинстанционното производство на „СТРУГА 6“ ЕООД, иск по чл.49 ЗЗД за сумата от 5 000 лв., представляваща обезщетение на неимуществени вреди, претърпени от обиди и клеветнически твърдения в публикации в електронния информационен сайт „trud.bg“ на 27.06.2017 г.; 25.07.2017 г. и на 06.02.2019 г., ведно със законната лихва, считано от 06.02.2019 г. Първоинстанционното решение е потвърдено в останалата обжалвана част, в която искът за вреди е бил отхвърлен за разликата над 5 000 лв. до пълния предявен размер от 26 000 лв. и за публикацията от 15.08.2017 г.</w:t>
        <w:tab/>
        <w:br/>
        <w:tab/>
        <w:t xml:space="preserve"/>
        <w:tab/>
        <w:br/>
        <w:tab/>
        <w:t xml:space="preserve">Въззивният съд е приел следното:</w:t>
        <w:tab/>
        <w:br/>
        <w:tab/>
        <w:t xml:space="preserve"/>
        <w:tab/>
        <w:br/>
        <w:tab/>
        <w:t xml:space="preserve">Статията от 27.06.2017 г. е със заглавие „21 крадени милиона се въртят около Троян, май“. В нея е посочено, че „Обирджията на века П. М. от Троян е осъден на 15 години затвор, както и да върне откраднатите от „Алфа Банк България“ пари в размер на 21. 5 милиона лева, на която бил главен касиер. В статията е посочено, че „П. М. има сестра, която се казва Т. Б. и е съпруга на скандално известния бизнесмен от Троян Б. Б., свързван с името на И. К. и кръговете около него. Именно Б. се възползвал от всички видове приватизационни сделки, като на безценица придобил множество имоти през годините на прехода. Сред най-сладките придобивки на Б. е троянското предприятие „Балканска звезда“ ЕООД, което е произвеждало електродвигатели. На 14.11.2003 г. Общински съвет - Троян гласува да бъде продадено тогавашното общинско предприятие „Балканска звезда“ ЕООД за цена от 190 800 лева, цената на един апартамент в Троян. За купувач е обявен „Индустриален център Искър“ АД, като скрит собственик на това дружество е Б. Б.. Към настоящия момент управител на центъра е сестрата на Б. Б. (г-жа К. по мъж, видно от Търговския регистър), която на свой ред е назначила Б. за управител на „Балканска звезда“. Предприятието било приватизирано и закупено от „Индустриален център Искър“ АД, на което дружество ищецът бил скрит собственик, впоследствие назначен от своята сестра за управител на „Балканска звезда“. Какво общо имат „Елпром Харманли“ АД и „Балканска звезда“ ЕООД? Синът на Б. – Т. Б., е управител на „Елпром Харманли“ АД, като дружеството е придобито по време на масовата приватизация, както и други активи по същия особен начин....... Истинският реформатор Б. Б. показа, че е такъв и подкрепя новоизлюпените соросоидски партии в България. Остана да разберем дали „Балканска звезда“ в лицето на Б. Б. финансират протестърите, като искат падането на Главния прокурор и свалянето на правителството, пише Троян Прес. От там задават и въпроса дали собственик на „Балканска звезда“ не е финансирал протеста пред Съдебната плата. Дали пък милионите, откраднати от М., не се въртят някъде из Троян? Би било интересно Икономическа полиция, а защо не и прокуратурата, да огледат задълбочено бизнес делата в китния балкански град“.</w:t>
        <w:tab/>
        <w:br/>
        <w:tab/>
        <w:t xml:space="preserve"/>
        <w:tab/>
        <w:br/>
        <w:tab/>
        <w:t xml:space="preserve">На 25.07.2017 г. на сайта на ответника е публикувана статия със заглавие „Къде избяга П. М. с 21. 5 млн. ?“ с подзаглавие „Издирват бивш банков касиер, осъден на 15 г. затвор заради присвояване“. Съдържанието на статията не визира личността на ищеца.</w:t>
        <w:tab/>
        <w:br/>
        <w:tab/>
        <w:t xml:space="preserve"/>
        <w:tab/>
        <w:br/>
        <w:tab/>
        <w:t xml:space="preserve">Публикация от 15.08.2017 г. е със заглавие „Истината за Балканска звезда и Елпром Харманли“. Ответникът е публикувал статията по повод полученото писмо от Б. Б., което последният е определил като „право на отговор“. Коментарът на автора на статията е, че ищецът не е дал отговор на редица въпроси, поставени в статията от 28.06.2017 г. В същата публикация е изложено становище на инж. Е. за работата му в „Балканска звезда“, за прекратено правоотношение, за предмета на дейност на „Елпром Харманли“ и за емоционалните реакции на ищеца- „Изсмя се подло и щастливо, като да е било детска мечта... Започнах веднага след това в Елпром Троян, като получих всички съпътстващи заплахи, обиди, сплашвания и какво ли не от Б.. Нямате си за представа за какъв човек става въпрос, колко хора е унищожил и съсипал. Поради тази причина до сега мълчах, но преди близо седмица подадох сигнал в прокуратурата и полицията и ще говоря“.</w:t>
        <w:tab/>
        <w:br/>
        <w:tab/>
        <w:t xml:space="preserve"/>
        <w:tab/>
        <w:br/>
        <w:tab/>
        <w:t xml:space="preserve">На 06.02.2019 г. е публикувана последната статия със заглавие „Има ли умишлен фалит на фонда за масова приватизация „Св. Н.“ и с подзаглавие „Защо бе ликвидиран през 2011 г. и къде са активите днес?“. Статията дава информация за регистрацията на Национален приватизационен фонд „Св. Н.“ през 1996 г. и за определянето му като фонд на бившата Държавна Сигурност /ДС/ поради участието в управителното тяло на ген. Л. Г. и на други лица с принадлежност към ДС и други разузнавателни и контраразузнавателни служби, за които има доказателства по делото. Статията дава информация, че: „Хиляди троянци с бонови книжки са станали акционери в НПФ „Св. Н.“, но не са получили дивиденти... НПФ „Св. Н.“ е приватизирал срещу бонови книжки активи за милиарди като „Химатех“ АД, „Д. Д.“ (от 1998 г. „Елпром Харманли“), „Фименко“, „Индустриален център Искър“, „Индустриален Център Тракия“, „Балканска звезда“ и др. През 2011 г. Б. Б. решава да ликвидира фонда за масова приватизация „Индустриална холдингова Компания“ (Св. Н.), тъй като фондът е бил на загуба с 23 000 лева. Важно е да се отбележи, че фондът се издържа от разпределение на дивидент, какъвто години наред Б. не е разпределял, а оттам и фондът бил тласнат към фалит. За ликвидатор на фонда е бил избран Г. Б., който през 2012 г. приключил ликвидацията, за да може всички активи да се озоват при самия Б. Б. и жена му (Т. М.) Б., сестра на П. М., свързан с обира на „Алфа Банк“ отново през 2011 г. с над 21 млн. лева. Последната работа на П. М. била в „Химатех“ АД, собственост на Б.. Днес троянци – елпромци са без боновите си книжки. Днес Б. Б. фалира „Елма“ АД, фалира „Св. Н.“ /ИХК/, свързан е с обира на „Алфа Банк“ и всичко това пред нашите очи и за наша сметка“.</w:t>
        <w:tab/>
        <w:br/>
        <w:tab/>
        <w:t xml:space="preserve"/>
        <w:tab/>
        <w:br/>
        <w:tab/>
        <w:t xml:space="preserve">Съдът е посочил свързаните статии, послужили като основа на процесните публикации: БАНКЕРЪ от 15.07.2011 г.; вестник „Троян 21“ – със статия „Защо уволниха инж. Т. Е.“ - 12.11.2016 г.; статия от 15.06.2017 г.; статии на л. 57, л. 63, л. 68, л.87; на www. zarata. info от 11.12.2017 г. / л. 52/, който определя ищеца като скандален бизнесмен и самоопределил се като човек на ДС и с връзки в генералски среди; www. dnes. co. uk - л. 60; 7 DniBulgaria. bg - л. 73 като сайт на 7 дни Медия Груп; Plovdiv media – л. 73 от 11.11.2018 г.</w:t>
        <w:tab/>
        <w:br/>
        <w:tab/>
        <w:t xml:space="preserve"/>
        <w:tab/>
        <w:br/>
        <w:tab/>
        <w:t xml:space="preserve">Прието е, че множество статии на различни местни и национални печатни медии с оценки за личността на ищеца, за неговите бизнес дела и за участието му в търговски дружества и в национален приватизационен фонд, както и взаимоотношенията му с други публични личности от политиката и бизнеса, са били обект на медийно внимание още от 1999 г. Прието е също, че сестрата на ищеца е съпруга на П. М., обвинен в присвояването на 21 млн. лева от „Алфа Банк“, което наказателно производство е било медийно наблюдавано и през 2022 г. приключило с влязла в сила осъдителна присъда. П. М. е бил в трудово правоотношение с „Химатех“ АД, представлявано от ищеца. Прието е също, че според писмените доказателства ищецът не е бил сътрудник на МВР и не е имал принадлежност към Държавна сигурност. Ищецът участва в управлението на 30 търговски субекта и е собственик в 13. Ищецът по реда на чл.176 ГПК е потвърдил обстоятелствата, че е участвал в Национален приватизационен фонд „Индустриална холдингова Компания (Св. Н.)“ АД. По решение на извънредно общо събрание от 07.09.2011 г. е проведена ликвидация и на 03.01.2013 г. акционерното дружество е било заличено в Търговския регистър.</w:t>
        <w:tab/>
        <w:br/>
        <w:tab/>
        <w:t xml:space="preserve"/>
        <w:tab/>
        <w:br/>
        <w:tab/>
        <w:t xml:space="preserve">Съдът не е кредитирал показанията на свидетелите Г. Б. и Т. Б., тъй като първият свидетел е адвокат на ищеца от 20 години и коментираните по-горе писмени доказателства го сочат като ликвидатор на Националния приватизационен фонд, което води до извод за заинтересованост от изхода на делото, а вторият свидетел е пряко заинтересован от изхода на делото.</w:t>
        <w:tab/>
        <w:br/>
        <w:tab/>
        <w:t xml:space="preserve"/>
        <w:tab/>
        <w:br/>
        <w:tab/>
        <w:t xml:space="preserve">Посочено е, че по делото са приложени доказателства за множество публикации на различни медии, проследили приватизацията на промишлените предприятия в [населено място], а и на други, за които ищецът е придобил дялове или акции, като тези публикации предхождат по време процесните четири публикации.</w:t>
        <w:tab/>
        <w:br/>
        <w:tab/>
        <w:t xml:space="preserve"/>
        <w:tab/>
        <w:br/>
        <w:tab/>
        <w:t xml:space="preserve">Обсъдено е и решение № 10 по к. д. № 14/1997 г. на Конституционния съд на Република България, според което принадлежността към бившата Държавна сигурност не засяга доброто име на проверяваните лица, тъй като тяхната дейност е била правно регламентирана и е недопустимо да се създава презумпция за аморалност или укоримост без установяване конкретната дейност на самото лице. </w:t>
        <w:tab/>
        <w:br/>
        <w:tab/>
        <w:t xml:space="preserve"/>
        <w:tab/>
        <w:br/>
        <w:tab/>
        <w:t xml:space="preserve">При тези данни от правна страна въззивният съд е приел, че предявеният иск по чл.49 ЗЗД е неоснователен. </w:t>
        <w:tab/>
        <w:br/>
        <w:tab/>
        <w:t xml:space="preserve"/>
        <w:tab/>
        <w:br/>
        <w:tab/>
        <w:t xml:space="preserve">За да е налице противоправно поведение на лицето, на което ответникът е възложил работата, следва да е нарушен балансът между упражняването на свободата на словото, печата и правото на гражданите на информация от една страна и правото на лична чест, достойнство и добро име от друга страна. Обсъдена е правната регламентация на свободата на словото, както и регламентацията на правото на личен и семеен живот. Посочено е, че според практиката на ЕСПЧ балансът между личния и обществен интерес при упражняване свободата на словото изисква пресата в правовата държава да не пристъпва границите, установени за защита на репутацията на другите, като неин дълг е да разпространява информация и идеи по въпроси от обществен интерес.</w:t>
        <w:tab/>
        <w:br/>
        <w:tab/>
        <w:t xml:space="preserve"/>
        <w:tab/>
        <w:br/>
        <w:tab/>
        <w:t xml:space="preserve">В настоящия случай са налице четири публикации. В първата от тях с популярни изразни средства читателите са осведомени за присвояването на едни 21 милиона лева, за личността на обвиненото от прокуратурата лице, за неговия роднински кръг, за бизнеса на роднинския кръг и за историята на инженер Т. Е.. Статията съдържа една оценка за ищеца „скандално известния бизнесмен от Троян Б. Б.“, която в контекста на информацията за присвояване на парична сума от банката, за роднинската връзка, за историята на приватизирането на промишлени предприятия и за тяхното закриване не съставлява обида или клевета. Втората публикация не визира ищеца. Трета публикация е право на отговор на ищеца, но и на инж. Е., който е дал оценка на ищеца и тя е публикувана от ответника без корекции. Четвъртата публикация е исторически преглед на приватизацията на промишлени предприятия, на историята на Националния приватизационен фонд и за неговата ликвидация, за придобитата от ищеца собственост и за роднинските му връзки с обвинения за присвояване на парична сума от „Алфа Банк“ АД.</w:t>
        <w:tab/>
        <w:br/>
        <w:tab/>
        <w:t xml:space="preserve"/>
        <w:tab/>
        <w:br/>
        <w:tab/>
        <w:t xml:space="preserve">Въззивният съд е разгледал престъпния състав на клеветата. Приел е, че когато се преценява нейната съставомерност при иск за вреди е необходимо позорното обстоятелство да е неистинско, а приписаното престъпление да не е извършено от оклеветения, както и деецът да съзнава това и да не е положил дължимата се грижа да провери достоверността на информацията. Посочено е, че съдебна практика във връзка с вреди от изнесена в средствата за масово осведомяване информация изисква да се прави разграничение между твърдения за факти и оценка на факти. На проверка за истинност подлежат фактическите твърдения и те могат да ангажират отговорност само ако са неверни и позорят адресата /клевета/, защото накърняват конституционно признатите му права. Оценките и мненията не представляват конкретни факти от обективната действителност и могат да ангажират отговорност само ако са направени в превратно упражняване правото по чл.39, ал.1 от КРБ и представляват обида.</w:t>
        <w:tab/>
        <w:br/>
        <w:tab/>
        <w:t xml:space="preserve"/>
        <w:tab/>
        <w:br/>
        <w:tab/>
        <w:t xml:space="preserve">Прието е, че в случаите, при които за определено лице има множество публикации на различни издатели за едни и същи фактически твърдения и квалификации, пораждането на отговорност за вреди е поставено в зависимост от това дали статията, въз основа на която се претендира обезщетение, е публикувана първа по време или в нея е налице позоваване на публикувана по-рано статия от друг автор/издател, съответно дали съдържанието на статията е обидно или клеветническо. Когато статията съдържа фактически твърдения, които се квалифицират като клевета и публикацията е първа по ред, издателят носи отговорност, защото е следвало да провери достоверността на информацията съобразно правилата на добрата журналистическа практика. Когато авторът/издателят изрично се е позовал на публикувана по рано от друг автор/издател, той не може да носи отговорност за това, че се е доверил на добросъвестността на първия. Отсъства ли такова позоваване се прилагат общите правила. В тези случаи авторът или издателят поднася информация от свое име и поради това носи отговорност, защото е следвало сам да провери достоверността на фактите съобразно правилата на добрата журналистическа практика преди публикуването. Когато публикацията съдържа обиди на общо основание издателят ще носи отговорност за вреди, независимо от това дали е първа или последваща, включително дали е налице позоваване на друга отпреди това, тъй като наличието на обиди е очевидно, не се налага проверка за вярност и разпространението им е противоправно. При наличието на обиди отговаря всеки от издателите, съответно авторите, доколкото засягат неблагоприятно адресата. Когато публикацията визира твърдения, изхождащи от други лица, които са посочени от автора или издателя и в текста коректно е предадена дадената от тях информация, няма основание за ангажиране отговорността на автора по чл.45 ЗЗД или на издателя по чл.49 ЗЗД. Ако изявлението на третото лице е клеветническо, то отговорността за вреди е на автора на изявлението, но не и на журналиста или издателя, тъй като чрез препредаването му не се действа със съзнание за оклеветяване.</w:t>
        <w:tab/>
        <w:br/>
        <w:tab/>
        <w:t xml:space="preserve"/>
        <w:tab/>
        <w:br/>
        <w:tab/>
        <w:t xml:space="preserve">Прието е, че в настоящия случай поведението на лицето, на което ответникът е възложил издаването на вестника и на сайта, не осъществява деликтния състав на чл.45 ЗЗД, тъй като отсъства противоправно действие и/или бездействие и претърпяна вреда. Предявеният главен иск е изцяло неоснователен и подлежи на отхвърляне, а неговата неоснователност влече неоснователност и на акцесорния иск за присъждане на законна лихва от деня на увреждането.</w:t>
        <w:tab/>
        <w:br/>
        <w:tab/>
        <w:t xml:space="preserve"/>
        <w:tab/>
        <w:br/>
        <w:tab/>
        <w:t xml:space="preserve">Решението е неправилно.</w:t>
        <w:tab/>
        <w:br/>
        <w:tab/>
        <w:t xml:space="preserve"/>
        <w:tab/>
        <w:br/>
        <w:tab/>
        <w:t xml:space="preserve">Въпреки че се е позовал на приетото в решение № 253 от 29.01.2014 г. по гр. д. № 1251/2012 г. на ВКС, III-то г. о., въззивният съд не го е приложил на практика. </w:t>
        <w:tab/>
        <w:br/>
        <w:tab/>
        <w:t xml:space="preserve"/>
        <w:tab/>
        <w:br/>
        <w:tab/>
        <w:t xml:space="preserve">Три от процесните статии съдържат твърдения и внушения за връзка на ищеца с присвояването на голяма сума пари от „Алфа Банк“ АД, извършено от брата на неговата съпруга П. М., който е осъден за това престъпление; че като управител на общинското предприятие „Балканска звезда“ ЕООД ищецът е извършил приватизацията му на изключително ниска цена и това дружество е закупено от „Индустриален център Искър“ АД, чийто скрит собственик е ищецът; че ищецът е тласнал към фалит фонда за масова приватизация „Индустриална холдингова Компания“ (Св. Н.)“, при което всичките му активи са се озовали при самия ищец. По делото не са събрани доказателства за истинността на тези твърдения и внушения, поради което те следва да се квалифицират като клевета. По отношение на тях ответникът не се е позовал на предходни публикации, следователно той носи отговорност за причинените от тях неимуществени вреди, противно на това, което е приел въззивният съд. </w:t>
        <w:tab/>
        <w:br/>
        <w:tab/>
        <w:t xml:space="preserve"/>
        <w:tab/>
        <w:br/>
        <w:tab/>
        <w:t xml:space="preserve">Ето защо въззивното решение следва да бъде отменено и искът по чл.49 ЗЗД следва да бъде частично уважен, тъй като претърпените неимуществени вреди от публикациите са доказани със свидетелски показания.</w:t>
        <w:tab/>
        <w:br/>
        <w:tab/>
        <w:t xml:space="preserve"/>
        <w:tab/>
        <w:br/>
        <w:tab/>
        <w:t xml:space="preserve">При определяне размера на обезщетението за неимуществени вреди следва да бъдат съобразени както разпоредбата на чл.52 ЗЗД, така и практиката на ВС и ВКС по прилагането й, тъй като тя е изработила критерии за обстоятелствата, които се преценяват от съда при определяне на справедливия размер на обезщетението. </w:t>
        <w:tab/>
        <w:br/>
        <w:tab/>
        <w:t xml:space="preserve"/>
        <w:tab/>
        <w:br/>
        <w:tab/>
        <w:t xml:space="preserve">Свидетелите Б. и Б. са установили, че ищецът е възприел изключително болезнено публикациите, защото казаното в тях не било вярно и защото никой не го е потърсил, за да чуе и неговото становище, а подготвения от него отговор не бил публикуван. По повод тези публикации той е трябвало да дава обяснения по образувани полицейски и данъчни проверки, които не установили допуснати от него нарушения, а също да отговаря на неудобни въпроси на свои работници и бизнес партньори. В резултат на това той се затворил в себе си, престанал да спортува, чувствал се оклеветен и омерзен. </w:t>
        <w:tab/>
        <w:br/>
        <w:tab/>
        <w:t xml:space="preserve"/>
        <w:tab/>
        <w:br/>
        <w:tab/>
        <w:t xml:space="preserve">Показанията на свидетелите Б. и Б., съответно син на ищеца и адвокат на негови дружества, се преценяват при условията на чл.172 ГПК, като се отчита близката им връзка с ищеца, но също и липсата на данни те да изнасят невярна информация за отражението на публикациите върху психиката на ищеца. Както се приема в практиката на ВКС, не съществува забрана въз основа на показанията на свидетел, който законът определя като заинтересован, да бъдат приети за установени факти, които ползват страната, за която свидетелят се явява заинтересован или такива, които вредят на противната страната - решение № 207 от 17.03.2021 г. на ВКС по гр. д. № 165/2020 г., IV г. о. и др.</w:t>
        <w:tab/>
        <w:br/>
        <w:tab/>
        <w:t xml:space="preserve"/>
        <w:tab/>
        <w:br/>
        <w:tab/>
        <w:t xml:space="preserve">При тези данни, съобразявайки вида и характера на деянието, от което произтича непозволеното увреждане, полученият обществен отзвук от публикациите, обществено-икономическите условия в страната към датата на увреждането, но и фактът, че няма данни тези публикации да са повлияли негативно на бизнеса, професионалния и семейния живот на ищеца, съдът определя, че дължимото обезщетение за неимуществени вреди възлиза на сумата от 5000 лв. За разликата до пълния предявен размер искът по чл.49 ЗЗД правилно е отхвърлен. </w:t>
        <w:tab/>
        <w:br/>
        <w:tab/>
        <w:t xml:space="preserve"/>
        <w:tab/>
        <w:br/>
        <w:tab/>
        <w:t xml:space="preserve">При този изход на делото следва да се разпределят и разноските с оглед уважената и отхвърлена част от иска. </w:t>
        <w:tab/>
        <w:br/>
        <w:tab/>
        <w:t xml:space="preserve"/>
        <w:tab/>
        <w:br/>
        <w:tab/>
        <w:t xml:space="preserve">Разноските за първата инстанция са променени от въззивния съд. С оглед окончателния изход на делото, въззивното решение следва да бъде отменено в частта, с която са отменени присъдените от първоинстанционния съд разноски в полза на ищеца в размер на 776,92 лв., съответстващи на уважената част от иска от 5000 лв., и тази сума отново да се присъди. Въззивното решение следва да бъде отменено и в частта, с която на въззивника „Струга 6“ ЕООД са присъдени 100 лв., представляващи държавна такса за второинстанционното производство – с оглед изхода на делото тази такса следва да остане за въззивника. Въззиввното решение следва да бъде потвърдено в частта, с която е потвърдено решението на първата инстанция за присъждане на разноски в полза на ответника в размер на 1211,54 лв. с оглед отхвърлената част на предявения иск. Следва да бъде отменено и определението по чл.248 ГПК № 1260 от 22.05.2024 г. по в. гр. д. № 1770/2023 г. на Софийския апелативен съд, в частта, с която въззивният съд е осъдил Б. Т. Б. да заплати допълнително на „Струга 6“ ЕООД сумата от 98,46 лв. деловодни разноски за първата инстанция, съразмерно на отхвърления от въззивния съд иск по чл.49 ЗС за сумата от 5000 лв., тъй като тази сума е недължима с оглед окончателния изход на делото в тази част.</w:t>
        <w:tab/>
        <w:br/>
        <w:tab/>
        <w:t xml:space="preserve"/>
        <w:tab/>
        <w:br/>
        <w:tab/>
        <w:t xml:space="preserve"> За въззивното производство ищецът е направил разноски за държавна такса по насрещната въззивна жалба, касаеща отхвърлителната част на първоинстанционното решение, които следва да останат в негова тежест с оглед крайния изход на делото в тази част. Заплатеното от него адвокатско възнаграждение от 3000 лв. следва да се раздели на две, тъй като то е както за защита по въззивната жалба на „Струга 6“ ЕООД, така и за насрещната въззивна жалба на ищеца Б. Б.. С оглед крайния изход на делото на ищеца следва да се присъдят само 1500 лв. за защитата срещу въззивната жалба на насрещната страна. </w:t>
        <w:tab/>
        <w:br/>
        <w:tab/>
        <w:t xml:space="preserve"/>
        <w:tab/>
        <w:br/>
        <w:tab/>
        <w:t xml:space="preserve">За касационното производство жалбоподателят Б. Б. е внесъл държавни такси в размер на 550 лв., от които следва му се присъдят 173 лв. с оглед уважената част от жалбата. Направил е разноски за адвокатско възнаграждение от 3000 лв., от които следва да му се присъдят 576,92 лв. съразмерно на уважената част от иска. </w:t>
        <w:tab/>
        <w:br/>
        <w:tab/>
        <w:t xml:space="preserve"/>
        <w:tab/>
        <w:br/>
        <w:tab/>
        <w:t xml:space="preserve">Общият размер на разноските за касационната инстанция е 749,92 лв. </w:t>
        <w:tab/>
        <w:br/>
        <w:tab/>
        <w:t xml:space="preserve"/>
        <w:tab/>
        <w:br/>
        <w:tab/>
        <w:t xml:space="preserve">По частната жалба на „Струга 6“ ЕООД срещу определение № 1260 от 22.05.2024 г. по в. гр. д. № 1770/2023 г. на Софийския апелативен съд.</w:t>
        <w:tab/>
        <w:br/>
        <w:tab/>
        <w:t xml:space="preserve"/>
        <w:tab/>
        <w:br/>
        <w:tab/>
        <w:t xml:space="preserve">С обжалваното определение въззивният съд е изменил на основание чл.248 ГПК своето решение № 249 от 06.03.2024 г. по в. гр. д. № 1770/2023 г., като е осъдил Б. Т. Б. да заплати на „Струга 6“ ЕООД допълнително сумата от 98,46 лв. деловодни разноски за първата инстанция. Този резултат е следствие от въззивното решение, с което след частична отмяна на първоинстанционното решение е отхвърлен предявеният от Б. Т. Б. срещу „Струга 6“ ЕООД иск по чл.49 ЗЗД за сумата от 5 000 лв., при което припадащите се към тази главница разноски за първоинстанционното производство са присъдени на ответника от въззивния съд на основание чл.78, ал.3 ГПК. С оглед окончателния изход на делото във ВКС и уважаването на иска по чл.49 ЗЗД за тези 5000 лв., определението по чл.248 ГПК на въззивния съд в тази част се отменя с решението на ВКС. </w:t>
        <w:tab/>
        <w:br/>
        <w:tab/>
        <w:t xml:space="preserve"/>
        <w:tab/>
        <w:br/>
        <w:tab/>
        <w:t xml:space="preserve">Със същото определение по чл.248 ГПК въззивният съд е отхвърлил молбата на „Струга 6“ ЕООД по чл.248 ГПК за присъждане на разноски за първата инстанция за разликата до пълния размер по договора за правна защита и съдействие от 13.03.2020 г. Приел е, че минималният размер на дължимото адвокатско възнаграждение за първата инстанция е 1310 лв. и тъй като първоинстанционният съд е присъдил на молителя разноски от 1211,54 лв., въззивният съд следва да присъди разликата от 98,46 лв., но не и пълната разлика до 1500 лв.</w:t>
        <w:tab/>
        <w:br/>
        <w:tab/>
        <w:t xml:space="preserve"/>
        <w:tab/>
        <w:br/>
        <w:tab/>
        <w:t xml:space="preserve">„Струга 6“ ЕООД обжалва въззивното определение в тази отхвърлителна част. Сочи, че първоинстанционният съд вече е намалил по възражение за прекомерност на насрещната страна заплатеното от дружеството адвокатско възнаграждение за защитата пред първата инстанция от 4800 на 1500 лв. и затова въззивният съд не е имал основание допълнително да го намалява от 1500 лв. на 1310 лв.</w:t>
        <w:tab/>
        <w:br/>
        <w:tab/>
        <w:t xml:space="preserve"/>
        <w:tab/>
        <w:br/>
        <w:tab/>
        <w:t xml:space="preserve">Съставът на ВКС приема, че с оглед окончателния изход на делото по предявения иск по чл.49 ЗЗД въззивното определение е правилно като резултат. Искът е с цена 26 000 лв. Той е уважен само за 5000 лв. и е отхвърлен за разликата от 21 000 лв. При този изход на делото редуцираното по чл.78, ал.5 ГПК от първоинстанционния съд адвокатско възнаграждение за ответника от 1500 лв. следва да се присъди съразмерно на отхвърлената част от иска, т. е. дължими са разноски за първата инстанция в размер на 1211,54 лв., колкото е присъдил и първоинстанционният съд и в тази част това решение е потвърдено. Разликата до 1500 лв. не е дължима с оглед крайния изход на делото. Затова отхвърлителният диспозитив на определението по чл.248 ГПК следва да бъде потвърден.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РЕШИ :</w:t>
        <w:tab/>
        <w:br/>
        <w:tab/>
        <w:t xml:space="preserve"/>
        <w:tab/>
        <w:br/>
        <w:tab/>
        <w:t xml:space="preserve">ОТМЕНЯ решение № 249 от 06.03.2024 г. по в. гр. д. № 1770/2023 г. на Софийски апелативен съд в частта, с която след частична отмяна на решение № 260294 от 14.02.2023 г. по гр. д. № 14837/2019 г. на Софийски градски съд е отхвърлен предявеният от Б. Т. Б. срещу „Труд Медиа“ ЕООД, сегашно наименование „Струга 6“ ЕООД, иск по чл.49 ЗЗД за сумата от 5 000 лв., представляваща обезщетение на неимуществени вреди, претърпени от обиди и клеветнически твърдения в публикации в електронния информационен сайт „trud.bg“ на 27.06.2017 г.; 25.07.2017 г. и на 06.02.2019 г., ведно със законната лихва от 06.02.2019 г., и вместо него постановява: </w:t>
        <w:tab/>
        <w:br/>
        <w:tab/>
        <w:t xml:space="preserve"/>
        <w:tab/>
        <w:br/>
        <w:tab/>
        <w:t xml:space="preserve">ОСЪЖДА „Струга 6“ ЕООД, ЕИК[ЕИК], със седалище и адрес на управление [населено място],[жк], [улица], да заплати на основание чл.49, вр. чл.45 ЗЗД на Б. Т. Б. със съдебен адрес [населено място], [улица], ет.1, адв. А. К., сумата от 5 000 лв. /2556,46 евро/, представляваща обезщетение на неимуществени вреди, претърпени от клеветнически твърдения в публикации в електронния информационен сайт „trud.bg“ на 27.06.2017 г.; 25.07.2017 г. и на 06.02.2019 г., ведно със законната лихва, считано от 06.02.2019 г.</w:t>
        <w:tab/>
        <w:br/>
        <w:tab/>
        <w:t xml:space="preserve"/>
        <w:tab/>
        <w:br/>
        <w:tab/>
        <w:t xml:space="preserve">ОСТАВЯ В СИЛА решение № 249 от 06.03.2024 г. по в. гр. д. № 1770/2023 г. на Софийски апелативен съд в частта, с която е потвърдено решение № 260294 от 14.02.2023 г. по гр. д. № 14837/2019 г. на Софийски градски съд, в частта, с която е отхвърлен предявеният от Б. Т. Б. срещу „Труд Медиа“ ЕООД, сегашно наименование „Струга 6“ ЕООД, иск по чл.49 ЗЗД за разликата над 5000 лв. до пълния предявен размер от 26 000 лв., заедно със законната лихва върху тази разлика.</w:t>
        <w:tab/>
        <w:br/>
        <w:tab/>
        <w:t xml:space="preserve"/>
        <w:tab/>
        <w:br/>
        <w:tab/>
        <w:t xml:space="preserve">ОСТАВЯ В СИЛА решение № 249 от 06.03.2024 г. по в. гр. д. № 1770/2023 г. на Софийски апелативен съд в частта, с която е потвърдено решение № 260294 от 14.02.2023 г. по гр. д. № 14837/2019 г. на Софийски градски съд, в частта, с която Б. Т. Б. е осъден да заплати на „Труд Медиа“ ЕООД, сегашно наименование „Струга 6“ ЕООД, разноски за първоинстанционното производство в размер на 1211,54 лв. </w:t>
        <w:tab/>
        <w:br/>
        <w:tab/>
        <w:t xml:space="preserve"/>
        <w:tab/>
        <w:br/>
        <w:tab/>
        <w:t xml:space="preserve">ОТМЕНЯ решение № 249 от 06.03.2024 г. по в. гр. д. № 1770/2023 г. на Софийски апелативен съд в частта, с която е отменено решение № 260294 от 14.02.2023 г. по гр. д. № 14837/2019 г. на Софийски градски съд, в частта, с която „Труд Медиа“ ЕООД, сегашно наименование „Струга 6“ ЕООД, е осъдено да заплати на Б. Т. Б. разноски за първоинстанционното производство в размер на 776,92 лв., както и в частта, с която Б. Т. Б. е осъден да заплати на „Струга 6“ ЕООД разноски в размер на 100 лв.</w:t>
        <w:tab/>
        <w:br/>
        <w:tab/>
        <w:t xml:space="preserve"/>
        <w:tab/>
        <w:br/>
        <w:tab/>
        <w:t xml:space="preserve">ОСЪЖДА „Струга 6“ ЕООД, ЕИК[ЕИК], със седалище и адрес на управление [населено място],[жк], [улица], да заплати на Б. Т. Б. със съдебен адрес [населено място], [улица], ет.1, адв. А. К., сумата от 776,92 лв. разноски за първоинстанционното производство; 1500 лв. разноски за въззивното производство и 576,92 лв. разноски за касационното производство, или общо сумата от 2853,84 лв. /1459,15 евро/ разноски по делото.</w:t>
        <w:tab/>
        <w:br/>
        <w:tab/>
        <w:t xml:space="preserve"/>
        <w:tab/>
        <w:br/>
        <w:tab/>
        <w:t xml:space="preserve">ОТМЕНЯ определение № 1260 от 22.05.2024 г. по в. гр. д. № 1770/2023 г. на Софийския апелативен съд в частта, с която Б. Т. Б. е осъден да заплати на основание чл.248 ГПК на „Струга 6“ ЕООД сумата от 98,46 лв. разноски на основание чл.78, ал.3 ГПК.</w:t>
        <w:tab/>
        <w:br/>
        <w:tab/>
        <w:t xml:space="preserve"/>
        <w:tab/>
        <w:br/>
        <w:tab/>
        <w:t xml:space="preserve">ПОТВЪРЖДАВА определение № 1260 от 22.05.2024 г. по в. гр. д. № 1770/2023 г. на Софийския апелативен съд в обжалваната част, с която е отхвърлена молба вх. № 7612 от 20.03.2024 г. на „Струга 6“ ЕООД за присъждане на деловодни разноски за първата инстанция за разликата над 1211,54 лв. до пълния размер по договора за правна защита и съдействие от 13.03.2020 г.</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