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№112/12.02.2010 по ч.гр.д. №88/2010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12.02.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 88/2010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ал.2, изречение второ, във връзка с ал.1, т.1 ГПК.</w:t>
        <w:tab/>
        <w:br/>
        <w:tab/>
        <w:t xml:space="preserve"> </w:t>
        <w:tab/>
        <w:br/>
        <w:tab/>
        <w:t xml:space="preserve">Образувано е по частна жалба от адв. П процесуален представителна ищеца С. М. Д. от град С., против разпореждане от 15.12.2009 г. по гр. д. №5887/2009 г. по описа на Софийския градски съд, в. к., ІV - Д отделение.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Адвокат П. Я. – процесуален представител на ищеца С. М. Д., е депозирал касационна жалба против въззивно решение №274/28.10.2009 г по гр. д. №5887/2008 г. по описа на Софийския градски съд, в. к., ІV-Д отделение.</w:t>
        <w:tab/>
        <w:br/>
        <w:tab/>
        <w:t xml:space="preserve"> </w:t>
        <w:tab/>
        <w:br/>
        <w:tab/>
        <w:t xml:space="preserve">С разпореждане от 15.12.2009 г. съдът е указал на касационния жалбоподател да изложи писмено конкретни подробни основания за допускане на касационното обжалване по чл.280 ГПК, като посочи кой е правният въпрос разгледан от въззивната инстанция при хипотезите на чл.280, ал.1 ГПК, като в случай, че поддържа доводи за противоречие на решението с установената съдебна практика да представи копия от влезли в сила решения и в подкрепа на тези доводи, както и да формулира касационни основания.</w:t>
        <w:tab/>
        <w:br/>
        <w:tab/>
        <w:t xml:space="preserve"> </w:t>
        <w:tab/>
        <w:br/>
        <w:tab/>
        <w:t xml:space="preserve">Срещу разпореждането на СГС е подадена частна жалба от адв. Я процесуален представител на касационния жалбоподател, с оплаквания, у че разпореждането е бланкетно и немотивирано, поради което е незаконосъобразно и неоснователно. Твърди се, че касационните основания за формулирани ясно и точно, както и че съдът се е произнесъл в нарушение на материалния закон и по точното му прилагане, поради което неоснователно се иска то жалбоподателя в подкрепа на своите доводи да представи копия от влезли в сила съдебни решения. Моли се ВКС да се произнесе по частната жалба като разпореди на въззивния съд да изпрати по подсъдност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частната жалба намира, че същата е процесуално недопустима. Разпореждането на СГС от 15.12.2009 г. не подлежи на съдебен контрол. Същото е постановено по чл.285, ал.1 ГПК, във връзка с чл.284, ал.1, т.3 и ал.3, т.1 ГПК. То не се обхваща от хипотезите на чл.274, ал.1 ГПК, тъй като нито прегражда по-нататъшното развитие на делото, нито е предвидено в закон неговото обжалване.</w:t>
        <w:tab/>
        <w:br/>
        <w:tab/>
        <w:t xml:space="preserve"> </w:t>
        <w:tab/>
        <w:br/>
        <w:tab/>
        <w:t xml:space="preserve">Ето защо частната жалба следва да бъде оставена без разглеждане.</w:t>
        <w:tab/>
        <w:br/>
        <w:tab/>
        <w:t xml:space="preserve"> </w:t>
        <w:tab/>
        <w:br/>
        <w:tab/>
        <w:t xml:space="preserve">Въпреки изложеното по допустимостта на частната жалба, съдът намира за необходимо да посочи, че указанията на въззивната инстанция изцяло съответстват на изискванията на по чл.285, ал.1 ГПК, във връзка с чл.284, ал.1, т.3 и ал.3, т.1 ГПК, поради което неизпълнението им би довело до прилагането на чл.2386, ал.1, т.2 ГПК от въззивната инстанция.</w:t>
        <w:tab/>
        <w:br/>
        <w:tab/>
        <w:t xml:space="preserve"> </w:t>
        <w:tab/>
        <w:br/>
        <w:tab/>
        <w:t xml:space="preserve">Водим от изложените съображения и на основание чл.278, ал.2 ГПК, Върховният касационен съд, състав на ІV г. о.,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 жалба, вх. №2793/18.01.2010 г., подадена от адвокат П процесуален представител на С. М. Д. от град С., против разпореждане от 15.12.2009 г. по гр. д. №5887/2009 г. по описа на Софийския градски съд, в. к., ІV - Д отделение.</w:t>
        <w:tab/>
        <w:br/>
        <w:tab/>
        <w:t xml:space="preserve"> </w:t>
        <w:tab/>
        <w:br/>
        <w:tab/>
        <w:t xml:space="preserve">Определението може да се обжалва в седмичен срок от получаване му от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