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№243/20.07.2015 по нак. д. №573/2015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Е№ 243 </w:t>
        <w:tab/>
        <w:br/>
        <w:tab/>
        <w:t xml:space="preserve"> </w:t>
        <w:tab/>
        <w:br/>
        <w:tab/>
        <w:t xml:space="preserve">гр.София, 20 юли 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 в съдебно заседание на двадесет и седми май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ЖАНИНА НАЧЕВА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/>
        <w:tab/>
        <w:br/>
        <w:tab/>
        <w:t xml:space="preserve"> със секретар К. П</w:t>
        <w:tab/>
        <w:br/>
        <w:tab/>
        <w:t xml:space="preserve"> </w:t>
        <w:tab/>
        <w:br/>
        <w:tab/>
        <w:t xml:space="preserve">при участието на прокурора К. И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ЛИДИЯ СТОЯНОВА </w:t>
        <w:tab/>
        <w:br/>
        <w:tab/>
        <w:t xml:space="preserve"> </w:t>
        <w:tab/>
        <w:br/>
        <w:tab/>
        <w:t xml:space="preserve">наказателно дело под № 573/2015 година, за да се произнесе,</w:t>
        <w:tab/>
        <w:br/>
        <w:tab/>
        <w:t xml:space="preserve"> </w:t>
        <w:tab/>
        <w:br/>
        <w:tab/>
        <w:t xml:space="preserve">взе предвид:</w:t>
        <w:tab/>
        <w:br/>
        <w:tab/>
        <w:t xml:space="preserve"> </w:t>
        <w:tab/>
        <w:br/>
        <w:tab/>
        <w:t xml:space="preserve"> Производството е образувано по искане на главния прокурор на Р. Б за възобновяване на чнд № 5204/2013 год. на Софийския градски съд и отмяна на определение № 1595/03.06.2014 год. на основанието по чл.422, ал.1, т.5 НПК. Поддържа се, че е постановено при съществени нарушения на процесуалните правила, поради което делото следва да се върне за ново разглеждане на Специализирания наказателен съд.</w:t>
        <w:tab/>
        <w:br/>
        <w:tab/>
        <w:t xml:space="preserve"> </w:t>
        <w:tab/>
        <w:br/>
        <w:tab/>
        <w:t xml:space="preserve"> Прокурорът от Върховната касационна прокуратура поддържа искането по изложените в него съображения.</w:t>
        <w:tab/>
        <w:br/>
        <w:tab/>
        <w:t xml:space="preserve"> </w:t>
        <w:tab/>
        <w:br/>
        <w:tab/>
        <w:t xml:space="preserve"> Обвиняемият А. Т. К.-лично, а обвиняемият И. А. И. – лично и чрез защитника си, оспорват основателността на искането.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извърши проверка по доводите в искането и намира:</w:t>
        <w:tab/>
        <w:br/>
        <w:tab/>
        <w:t xml:space="preserve"> </w:t>
        <w:tab/>
        <w:br/>
        <w:tab/>
        <w:t xml:space="preserve"> Софийският градски съд е образувал чнд № 5204/2013 год. по реда на Глава 26 НПК по молбите на привлечените като обвиняеми по досъдебно производство № 77/2011 год. на НСлС-София К. и И., подадени на основание чл.368, ал.1 НПК. Съдът констатирал, че са привлечени като обвиняеми за тежки умишлени престъпления по смисъла на чл.93, т.7 НК-К. за престъпление по чл.321, ал.3 вр. ал.2 НК, за което се предвижда наказание лишаване от свобода от 2 до 6 години, И. – за престъпление по чл.321, ал.2 вр. ал.1 НК с предвидено наказание от 2 до 6 години.</w:t>
        <w:tab/>
        <w:br/>
        <w:tab/>
        <w:t xml:space="preserve"> </w:t>
        <w:tab/>
        <w:br/>
        <w:tab/>
        <w:t xml:space="preserve"> Съдът е разгледал молбите и е установил, че са налице основанията по чл.368, ал.1 НК. С определение № 563/21.02.2014 год. върнал делото на Софийската градска прокуратура като дал възможност на прокурора в 3-месечен срок да внесе делото за разглеждане в съда с обвинителен акт, с предложение на освобождаване на обвиняемите от наказателна отговорност с налагане на административно наказание или със споразумение за решаване на делото, или да прекрати наказателното производство, като уведоми за това съда. Препис от определението и материалите по досъдебното производство са изпратени на Софийската градска прокуратура, където са получени на 24.02.2014 год.</w:t>
        <w:tab/>
        <w:br/>
        <w:tab/>
        <w:t xml:space="preserve"> </w:t>
        <w:tab/>
        <w:br/>
        <w:tab/>
        <w:t xml:space="preserve"> С разпореждане от 27.05.2014 год. съдията-докладчик на основание чл.369, ал.2 НПК изискал досъдебното производство. Приел е, че прокурорът е внесъл обвинителен акт в специализирания наказателен съд, но на 31.05.2014 год., поради което е извън предвидения 3-месечен срок. С определение № 1595/03.06.2014 год. по чнд № 5204/2013 год. Софийският градски съд на основание чл.362, ал.2 НПК е прекратил наказателното производство срещу обвиняемия К. за престъпление по чл.321, ал.3 вр. ал.2 НК и срещу обвиняемия И. за престъпление по чл.321, ал.2 вр. ал.1 НК.</w:t>
        <w:tab/>
        <w:br/>
        <w:tab/>
        <w:t xml:space="preserve"> </w:t>
        <w:tab/>
        <w:br/>
        <w:tab/>
        <w:t xml:space="preserve"> Междувременно специализираният наказателен съд е образувал нохд № 689/2014 год. по внесения обвинителен акт. По отношение на двамата обвиняеми са повдигнати обвинения за престъпления по чл.321, по чл.212, по чл.210 и по чл.316 НК.</w:t>
        <w:tab/>
        <w:br/>
        <w:tab/>
        <w:t xml:space="preserve"> </w:t>
        <w:tab/>
        <w:br/>
        <w:tab/>
        <w:t xml:space="preserve"> С разпореждане на съдията-докладчик от 12.06.2014 год. делото е прекратено и върнато на специализираната прокуратура на основанията по чл.249, ал.1 вр. чл.248, ал.2, т.3 НПК.</w:t>
        <w:tab/>
        <w:br/>
        <w:tab/>
        <w:t xml:space="preserve"> </w:t>
        <w:tab/>
        <w:br/>
        <w:tab/>
        <w:t xml:space="preserve"> Определението по чнд № 5204/2013 год. на Софийския градски съд е постановено при допуснати съществени нарушения на процесуалните правила, което е довело до ограничаване на процесуалните права на прокурора като страна.</w:t>
        <w:tab/>
        <w:br/>
        <w:tab/>
        <w:t xml:space="preserve"> </w:t>
        <w:tab/>
        <w:br/>
        <w:tab/>
        <w:t xml:space="preserve"> Процедурата по Глава 26 НПК е самостоятелна и в нея не се осъществява съдебен контрол по отношение на действията на органите на досъдебното производство. Компетентен да разгледа молбите и да се произнесе по основателността им е съответният съд, т. е. този, който следва да разгледа делото в съдебната му фаза и да се произнесе по същество. Специалната компетентност по чл.411А НПК изключва приложението на общите правила за подсъдност по Глава четвърта, Раздел ІІ НПК, и делата за престъпления по чл.321 и чл.321А от НК, за каквито са привлечени обвиняемите К. и И., са подсъдни на специализирания наказателен съд. З. С градски съд не е компетентен да се произнесе, независимо че молбите са изпратени до него, поради което е следвало да ги изпрати на специализирания наказателен съд по компетентност.</w:t>
        <w:tab/>
        <w:br/>
        <w:tab/>
        <w:t xml:space="preserve"> </w:t>
        <w:tab/>
        <w:br/>
        <w:tab/>
        <w:t xml:space="preserve"> Съдът е допуснал и друго съществено нарушение на процесуалните правила. Съгласно чл.369, ал.1, изр.2 НПК в 3-месечния срок, който е даден на прокурора, не се включва срокът по чл.242, ал.3 НПК, определен за осъществяване на правомощията по чл.242, ал.1 и ал.2 НПК – най-кратък, но не по-късно от 1 месец от получаване на делото. Затова съдът като е приел, че срокът изтича на 26.05.2014 год. и е прекратил наказателното производство по отношение на обвиняемите К. и И. за престъпления по чл.321 НПК на това основание, е допуснал съществено нарушение на процесуалните правила по смисъла на чл.348, ал.3, т.1 вр. ал.1, т.2 НПК, което води до отмяна на определението.</w:t>
        <w:tab/>
        <w:br/>
        <w:tab/>
        <w:t xml:space="preserve"> </w:t>
        <w:tab/>
        <w:br/>
        <w:tab/>
        <w:t xml:space="preserve"> Предвид изложеното искането на главния прокурор за отмяна на определението по реда на възобновяването е основателно и на основание чл.425, ал.1, т.1 вр. чл.422, ал.1, т.5 вр. чл.348, ал.1, т.2 НПК Върховният касационен съд, второ наказателно отделениеРЕШИ: ВЪЗОБНОВЯВА чнд № 5204/2013 год. на Софийския градски съд. ОТМЕНЯ определение № 1595/03.06.2014 год., с което е прекратено наказателното производство срещу обвиняемия А. Т. К. за престъпление по чл.321, ал.3 вр. ал.2 НК и срещу обвиняемия И. А. И. за престъпление по чл.321, ал.2 вр. ал.1 НК.</w:t>
        <w:tab/>
        <w:br/>
        <w:tab/>
        <w:t xml:space="preserve"> </w:t>
        <w:tab/>
        <w:br/>
        <w:tab/>
        <w:t xml:space="preserve"> ВРЪЩА делото за ново разглеждане на специализирания наказателен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