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№5008/05.04.2023 по гр. д. №4131/2021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50088</w:t>
        <w:tab/>
        <w:br/>
        <w:tab/>
        <w:t xml:space="preserve"/>
        <w:tab/>
        <w:br/>
        <w:tab/>
        <w:t xml:space="preserve">София, 05.04.2023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 и първи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М.Хгр. дело № 4131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С. П. П. – С., чрез адвокат В. К., срещу въззивно решение №181/19.07.2021г. по в. т.д.№98/2021г. на Апелативен съд – В. Т. </w:t>
        <w:tab/>
        <w:br/>
        <w:tab/>
        <w:t xml:space="preserve"/>
        <w:tab/>
        <w:br/>
        <w:tab/>
        <w:t xml:space="preserve">С определение №60297/18.11.2021г. производството по делото е спряно на основание чл. 229, ал. 1, т. 7, във вр. с чл. 292 до постановяване и обявяване на тълкувателно решение по тълк. дело № 3/2020 г. на ОСГТК на ВКС.</w:t>
        <w:tab/>
        <w:br/>
        <w:tab/>
        <w:t xml:space="preserve"/>
        <w:tab/>
        <w:br/>
        <w:tab/>
        <w:t xml:space="preserve">Тълкувателно решение № 3/2020 по посоченото тълкувателно дело е обявено на 28.03.2023 г.</w:t>
        <w:tab/>
        <w:br/>
        <w:tab/>
        <w:t xml:space="preserve"/>
        <w:tab/>
        <w:br/>
        <w:tab/>
        <w:t xml:space="preserve">С оглед на изложеното, съдът намира, че са отпаднали процесуалните пречки по движение на делото, поради което касационното производство по него следва да бъде възобновено.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касационно гр. д. № 4131/2021 г. по описа на ВКС, IV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по чл. 288 ГПК.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