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№5008/05.04.2023 по гр. д. №2448/2020 на ВКС, ГК, IV г.о., докладвано от съдия Бойка Стоилова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50086</w:t>
        <w:tab/>
        <w:br/>
        <w:tab/>
        <w:t xml:space="preserve"/>
        <w:tab/>
        <w:br/>
        <w:tab/>
        <w:t xml:space="preserve">София, 05.04.2023 г.</w:t>
        <w:tab/>
        <w:br/>
        <w:tab/>
        <w:t xml:space="preserve"/>
        <w:tab/>
        <w:br/>
        <w:tab/>
        <w:t xml:space="preserve">Върховният касационен съд, Гражданска колегия, Четвърто отделение, в закрито заседание на четвърти април през две хиляди двадесет и трета година, в състав:</w:t>
        <w:tab/>
        <w:br/>
        <w:tab/>
        <w:t xml:space="preserve"/>
        <w:tab/>
        <w:br/>
        <w:tab/>
        <w:t xml:space="preserve"> ПРЕДСЕДАТЕЛ: АЛБЕНА БОНЕВА</w:t>
        <w:tab/>
        <w:br/>
        <w:tab/>
        <w:t xml:space="preserve"/>
        <w:tab/>
        <w:br/>
        <w:tab/>
        <w:t xml:space="preserve"> ЧЛЕНОВЕ: БОЯН ЦОНЕВ</w:t>
        <w:tab/>
        <w:br/>
        <w:tab/>
        <w:t xml:space="preserve"/>
        <w:tab/>
        <w:br/>
        <w:tab/>
        <w:t xml:space="preserve"> МАРИЯ ХРИСТОВА</w:t>
        <w:tab/>
        <w:br/>
        <w:tab/>
        <w:t xml:space="preserve"/>
        <w:tab/>
        <w:br/>
        <w:tab/>
        <w:t xml:space="preserve">като разгледа докладваното от съдия М.Хгр. дело № 2448 по описа за 2020г. взе предвид следното:</w:t>
        <w:tab/>
        <w:br/>
        <w:tab/>
        <w:t xml:space="preserve"/>
        <w:tab/>
        <w:br/>
        <w:tab/>
        <w:t xml:space="preserve">Производството по делото е образувано по касационна жалба от Р. Н. Я., чрез адвокат С. И., срещу въззивно решение №157/04.06.2020г. по в. г.д.№455/2019г. на Апелативен съд – В. Т. </w:t>
        <w:tab/>
        <w:br/>
        <w:tab/>
        <w:t xml:space="preserve"/>
        <w:tab/>
        <w:br/>
        <w:tab/>
        <w:t xml:space="preserve">С определение №320/17.11.2020г. производството по делото е спряно на основание чл. 229, ал. 1, т. 7, във вр. с чл. 292 до постановяване и обявяване на тълкувателно решение по тълк. дело № 3/2020 г. на ОСГТК на ВКС.</w:t>
        <w:tab/>
        <w:br/>
        <w:tab/>
        <w:t xml:space="preserve"/>
        <w:tab/>
        <w:br/>
        <w:tab/>
        <w:t xml:space="preserve">Тълкувателно решение № 3/2020 по посоченото тълкувателно дело е обявено на 28.03.2023 г.</w:t>
        <w:tab/>
        <w:br/>
        <w:tab/>
        <w:t xml:space="preserve"/>
        <w:tab/>
        <w:br/>
        <w:tab/>
        <w:t xml:space="preserve">С оглед на изложеното, съдът намира, че са отпаднали процесуалните пречки по движение на делото, поради което касационното производство по него следва да бъде възобновено.</w:t>
        <w:tab/>
        <w:br/>
        <w:tab/>
        <w:t xml:space="preserve"/>
        <w:tab/>
        <w:br/>
        <w:tab/>
        <w:t xml:space="preserve">МОТИВИРАН от горното, съдът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ВЪЗОБНОВЯВА производството по касационно гр. д. № 2448/2020 г. по описа на ВКС, IV г. о.</w:t>
        <w:tab/>
        <w:br/>
        <w:tab/>
        <w:t xml:space="preserve"/>
        <w:tab/>
        <w:br/>
        <w:tab/>
        <w:t xml:space="preserve">Делото да се докладва на председателя на отделението за насрочване по чл. 288 ГПК. 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