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№1092/18.09.2017 по адм. д. №6017/2016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Г. С. Х., срещу Решение №37 /16.03.2016 г., постановено по адм. дело № 183 /2015 г. по описа на Административен съд - Ямбол, с което е отменена издадената от главен архитект на [община] на 05.02.2015 г. Виза за изготвяне на идеен проект на "Пристройка и надстройка на сграда с идентификатор [номер], находяща се в УПИ [номер], отреден за „ЖС и ОДО“, в кв.87 по ПУП-ПРЗ на ЦГЧ [населено място]. Излагат се доводи за неправилност на решението поради необоснованост и се претендира отмяната му.</w:t>
        <w:tab/>
        <w:br/>
        <w:tab/>
        <w:t xml:space="preserve">Ответникът – Д. С. К., чрез процесуален представител, в писмени бележки излага съображения за неоснователност на касационната жалба. Претендира присъждане на разноски за касационното производство.</w:t>
        <w:tab/>
        <w:br/>
        <w:tab/>
        <w:t xml:space="preserve">Ответниците – С. Г. Б., Й. С. Д., Н. С. Ф. и главния архитект на [община]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второ отделение, приема касационната жалба за процесуално допустима, като подадена от надлежна страна срещу неблагоприятен за нея съдебен акт и в срока по чл. 211, ал. 1 АПК. Разгледана по същество е НЕОСНОВАТЕЛНА.</w:t>
        <w:tab/>
        <w:br/>
        <w:tab/>
        <w:t xml:space="preserve">Производството пред Административен съд - Ямбол е образувано по жалба на Д. С. К. против виза за изготвяне на идеен проект на "Пристройка и надстройка на сграда с идентификатор [номер], находяща се в УПИ [номер], отреден за „ЖС и ОДО“, в кв. [номер] по ПУП-ПРЗ на ЦГЧ [населено място], издадена от главния архитект на [община] на 05.02.2015 г. За да отмени оспорения пред него административен акт, съдът е приел, че при издаването на визата е допуснато съществено нарушения на изискванията за форма – чл. 59, ал. 2, т. 4 АПК, изразено в липсата на фактически и правни основания. Решението е правилно.</w:t>
        <w:tab/>
        <w:br/>
        <w:tab/>
        <w:t xml:space="preserve">Административният съд е извършил цялостна проверка на законосъобразността на оспорения акт съгласно чл. 168, ал.1 АПК на всички основания по чл. 146 АПК. Съгласно разпоредбата на чл. 59, ал. 2, т. 4 АПК, всеки административен акт следва да съдържа мотиви - фактическите и правни основания за неговото издаване. Изводът на съда, че в случая формата на акта не е спазена се споделя от настоящия състав.</w:t>
        <w:tab/>
        <w:br/>
        <w:tab/>
        <w:t xml:space="preserve">Съгласно чл. 140, ал. 2 ЗУТ, визата за проектиране представлява извадка от действащ подробен устройствен план с обхват поземления имот и съседните му поземлени имоти, с означени налични сгради и постройки в него и в съседните имоти и с нанесени линии на застрояване и допустими височини, плътност и интензивност на застрояване и други изисквания, ако има такива, както и допустимите отклонения по чл. 36, а когато кадастралната карта е влязла в сила след влизането в сила на подробния устройствен план, визата се издава върху комбинирана скица от кадастралната карта и подробния устройствен план.</w:t>
        <w:tab/>
        <w:br/>
        <w:tab/>
        <w:t xml:space="preserve">Правилно е прието от съда, че визата не отговаря на изискванията за посочване в акта на фактическите и правни основания. Липсват изложени факти, от които да се определи отразява ли се предвиденото пристрояване на характера и начина на застрояване в имота, за да се извърши преценка относно точното правно основание за издаване на визата. Не се съдържат допустимите височини, плътност и интензивност на застрояването. Непосочването на тези показатели препятства проверката за съответствие с действащите правила и нормативи за съответната устройствена зона.</w:t>
        <w:tab/>
        <w:br/>
        <w:tab/>
        <w:t xml:space="preserve">При тези данни правилно е заключението на съда за допуснат съществен порок във формата на акта по смисъла на чл. 146, т. 2 АПК поради отсъствие на фактически и правни основания за неговото издаване, както и на задължителните реквизити в нарушение на изискванията на чл. 140, ал. 2 ЗУТ. Затова и тяхната липса не позволява да бъде проверена законосъобразността на оспорената виза за изготвяне на идеен проект.</w:t>
        <w:tab/>
        <w:br/>
        <w:tab/>
        <w:t xml:space="preserve">Предвид изложеното, обжалваното решение е постановено в съответствие с материалния закон и фактическите констатации се подкрепят от доказателствата по делото, поради което същото е и обосновано и следва да бъде оставено в сила.</w:t>
        <w:tab/>
        <w:br/>
        <w:tab/>
        <w:t xml:space="preserve">При този изход на делото, заявеното от страна на процесуалния представител на ответника Д. С. К. искане за присъждане на разноски за касационното производство е основателно. При липса на направено от касатора възражение за прекомерност, на основание чл. 78, ал. 5 ГПК във вр. с чл. 144 АПК, заплатеното адвокатско възнаграждение следва да се присъди в пълния претендиран размер от 800, 00 лв. (осемстотин лева), съгласно представения договор за правна защита и съдействие.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 РЕШИ: </w:t>
        <w:tab/>
        <w:br/>
        <w:tab/>
        <w:t xml:space="preserve">ОСТАВЯ В СИЛА решение №37 /16.03.2016 г., постановено по адм. дело № 183 /2015 г. по описа на Административен съд – Ямбол.</w:t>
        <w:tab/>
        <w:br/>
        <w:tab/>
        <w:t xml:space="preserve">ОСЪЖДА Г. С. Х. да заплати на Д. С. К. направените за тази инстанция разноски в размер на 800 (осемстотин)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