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№602/04.04.2023 по ч.гр.д. №1181/2023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w:t>
        <w:tab/>
        <w:br/>
        <w:tab/>
        <w:t xml:space="preserve"/>
        <w:tab/>
        <w:br/>
        <w:tab/>
        <w:t xml:space="preserve">гр. София, 04.04.2023 г.</w:t>
        <w:tab/>
        <w:br/>
        <w:tab/>
        <w:t xml:space="preserve"/>
        <w:tab/>
        <w:br/>
        <w:tab/>
        <w:t xml:space="preserve">ВЪРХОВНИЯТ КАСАЦИОНЕН СЪД, Трето гражданско отделение, в закрито съдебно заседание на двадесет и девети март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1181 по описа на Върховния касационен съд за 2023 година, за да се произнесе, взе предвид следното:</w:t>
        <w:tab/>
        <w:br/>
        <w:tab/>
        <w:t xml:space="preserve"/>
        <w:tab/>
        <w:br/>
        <w:tab/>
        <w:t xml:space="preserve">Производството е образувано по частна касационна жалба на Н. В. А., С. Х. В. и Р. Х. А., чрез адв. М. Ч. от АК-Кърджали, срещу определение №439/12.12.2022 г. постановено по в. ч.гр. д. № 244/2022 г. по описа на Окръжен съд - Кърджали. С обжалваното определение е оставена без уважение частна жалба с вх.№ 3172/03.11.2022г., подадена от Н. В. А., С. Х. В. и Р. Х. А. срещу определение № 962/13.09.2022 г., постановено по гр. д. № 94/2022 г. по описа на Районен съд - Кърджали, с което е оставено без уважение искането им за изменение на постановеното по делото решение № 190/05.06.2022 г., в частта за разноските, инкорпорирано във въззивна жалба вх. № 5372/27.06.2022 г. </w:t>
        <w:tab/>
        <w:br/>
        <w:tab/>
        <w:t xml:space="preserve"/>
        <w:tab/>
        <w:br/>
        <w:tab/>
        <w:t xml:space="preserve">В жалбата се съдържат оплаквания за незаконосъобразност на атакуваното определение, иска се неговата отмяна. Поддържа се, че за да постанови обжалваното определение въззивният съд неправилно е приел, че ищците макар и по иск произтичащ от трудово правоотношение не са освободени от разноски за адвокатско възнаграждение, че разпоредбата на т.16 от ТР № 6/12 на ОСГТК в случая е неприложима, както и че на ответника се дължат разноски за всеки един от исковете на ищците и в тази насока адвокатското възнаграждение на ответника не било прекомерно.</w:t>
        <w:tab/>
        <w:br/>
        <w:tab/>
        <w:t xml:space="preserve"/>
        <w:tab/>
        <w:br/>
        <w:tab/>
        <w:t xml:space="preserve">Съставът на ВКС, Трето гражданско отделение, след преценка на данните по делото, намира следното:</w:t>
        <w:tab/>
        <w:br/>
        <w:tab/>
        <w:t xml:space="preserve"/>
        <w:tab/>
        <w:br/>
        <w:tab/>
        <w:t xml:space="preserve">Касаторите - ищци в първоинстанционното производство, в качеството си на наследници на Х. А. А., /починал на 12.05.2020 г. по време на работа като „водопроводчик-външно“ към „ВиК“ООД [населено място] в [населено място], общ. Ч./, са предявили искове с правно основание чл. 200 КТ, като са претендирали ответникът да им заплати по 400 000 лв. на всяка от тях, представляващи обезщетение за причинени им неимуществени вреди вследствие на настъпилата трудова злополука причинила смъртта на наследодателя им; както искове с правно основание чл. 86, ал. 1 от ЗЗД.</w:t>
        <w:tab/>
        <w:br/>
        <w:tab/>
        <w:t xml:space="preserve"/>
        <w:tab/>
        <w:br/>
        <w:tab/>
        <w:t xml:space="preserve">С първоинстанционното решение исковете са били частично уважени, както следва: искът на Н. В. А. за сумата от 95 076,92 лв., ведно със законната лихва върху главницата, считано от 12.05.2020 г. до окончателното й изплащане; искът на С. Х. В. за сумата 75 076.92 лв. ., ведно със законната лихва върху главницата, считано от 12.05.2020 г. до окончателното й изплащане и искът на Р. Х. А. за сумата от 75 076,92 лв., ведно със законната лихва върху главницата, считано от 12.05.2020 г. до окончателното й изплащане. Исковете до пълния предявен размер от 400 000 лв. на всяка от ищците са били отхвърлени. При този изход на делото, първоинстанционният съд е осъдил: Н. В. А. да заплати на „В и К“ ООД, [населено място] направените деловодни разноски, съобразно отхвърлената част от иска - в размер на 7 244,33 лв.; С. Х. В. да заплати на „В и К“ ООД, [населено място] направените деловодни разноски, съобразно отхвърлената част от иска - в размер на 7 719,36 лв. и Р. Х. А. да заплати на „В и К“ ООД, [населено място] направените деловодни разноски, съобразно отхвърлената част от иска - в размер на 7 719,36 лв. </w:t>
        <w:tab/>
        <w:br/>
        <w:tab/>
        <w:t xml:space="preserve"/>
        <w:tab/>
        <w:br/>
        <w:tab/>
        <w:t xml:space="preserve">Първоинстанционното решение не е влязло в сила, тъй като е обжалвано в срок, както от ищците, така и от ответника - срещу решението са постъпили въззивни жалби: вх. № 4951/13.06.2022 г., подадена от „В и К“ ООД – [населено място], и вх. № 5372/27.06.2022 г., подадена от ищците. С определение № 274/04.08.2022 г. по в. гр. д. №181/2022 г. Окръжен съд - Кърджали е прекратил производството по делото, образувано по повод депозираните въззивни жалби, като е приел, че в тях са направени и искания за отмяна на обжалваното решение в частта за разноските и е инициирано производство с правно основание чл.248 ГПК, по което компетентен да се произнесе е първоинстанционният съд. Делото е върнато на Районен съд – Кърджали за произнасяне по исканията. </w:t>
        <w:tab/>
        <w:br/>
        <w:tab/>
        <w:t xml:space="preserve"/>
        <w:tab/>
        <w:br/>
        <w:tab/>
        <w:t xml:space="preserve">С определение № 962/13.09.2022 г., постановено по гр. д. № 94/2022 г. по описа на Районен съд - Кърджали по реда на чл. 248 ГПК, първоинстанционният съд е оставил без уважение исканията за изменение на обжалваното решение в частта му за разноските, съдържащи се във въззивните жалби и на двете страни. </w:t>
        <w:tab/>
        <w:br/>
        <w:tab/>
        <w:t xml:space="preserve"/>
        <w:tab/>
        <w:br/>
        <w:tab/>
        <w:t xml:space="preserve">Срещу определението е депозирана частна жалба вх. №8351/12.10.2022 г. от ищците по делото, въз основа на която е било образувано в. ч.гр. д. № 244/2022 г. по описа на Окръжен съд - Кърджали, по което въззивният съд се е произнесъл с обжалваното определение, преди да разгледа и да се произнесе по депозираните от страните въззивни жалби срещу първоинстанционното решение, постановено от Районен съд – Кърджали. </w:t>
        <w:tab/>
        <w:br/>
        <w:tab/>
        <w:t xml:space="preserve"/>
        <w:tab/>
        <w:br/>
        <w:tab/>
        <w:t xml:space="preserve">Присъждането на разноски, включително въпросите за дължимостта, за размера, и за наличието или липсата на прекомерност на адвокатското възнаграждение на страните по делото, са обусловени от изхода на спора, като са поставени в зависимост от уважената, съответно отхвърлената част от предявените по делото искове. </w:t>
        <w:tab/>
        <w:br/>
        <w:tab/>
        <w:t xml:space="preserve"/>
        <w:tab/>
        <w:br/>
        <w:tab/>
        <w:t xml:space="preserve">Ето защо, определение №439/12.12.2022 г. постановено по в. ч.гр. д. № 244/2022 г. по описа на Окръжен съд - Кърджали следва да бъде отменено и делото да се върне на въззивния съд за произнасяне по частна жалба с вх.№ 3172/03.11.2022г., подадена срещу определение № 962/13.09.2022 г., постановено по гр. д. № 94/2022 г. по описа на Районен съд - Кърджали едновременно с произнасянето по въззивни жалби: вх. № 4951/13.06.2022 г. и вх. № 5372/27.06.2022 г., подадени срещу първоинстанционното решение.</w:t>
        <w:tab/>
        <w:br/>
        <w:tab/>
        <w:t xml:space="preserve"/>
        <w:tab/>
        <w:br/>
        <w:tab/>
        <w:t xml:space="preserve">Разноски за настоящото производство не следва да се присъждат, като същите ще следва да се определят при повторното разглеждане на спора, с оглед неговия изход.</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ОТМЕНЯ определение №439/12.12.2022 г. постановено по в. ч.гр. д. № 244/2022 г. по описа на Окръжен съд - Кърджали .</w:t>
        <w:tab/>
        <w:br/>
        <w:tab/>
        <w:t xml:space="preserve"/>
        <w:tab/>
        <w:br/>
        <w:tab/>
        <w:t xml:space="preserve">ВРЪЩА делото на Окръжен съд - Кърджали, за произнасяне по частна жалба с вх.№ 3172/03.11.2022 г., подадена от Н. В. А., С. Х. В. и Р. Х. А. срещу определение № 962/13.09.2022 г., постановено по гр. д. № 94/2022 г. по описа на Районен съд - Кърджали едновременно с произнасянето по въззивни жалби: вх. № 4951/13.06.2022 г., подадена от „В и К“ ООД – [населено място], и вх. № 5372/27.06.2022 г., подадена от ищците.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