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№5022/29.03.2023 по търг. д. №1135/2022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50221</w:t>
        <w:tab/>
        <w:br/>
        <w:tab/>
        <w:t xml:space="preserve"/>
        <w:tab/>
        <w:br/>
        <w:tab/>
        <w:t xml:space="preserve">гр.София, 29.03.2023 г.</w:t>
        <w:tab/>
        <w:br/>
        <w:tab/>
        <w:t xml:space="preserve"/>
        <w:tab/>
        <w:br/>
        <w:tab/>
        <w:t xml:space="preserve">Върховен касационен съд на Р. Б, Търговска колегия, първо отделение, в закрито заседание на шести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ПРЕДСЕДАТЕЛ:РОСИЦА БОЖИЛОВА </w:t>
        <w:tab/>
        <w:br/>
        <w:tab/>
        <w:t xml:space="preserve"/>
        <w:tab/>
        <w:br/>
        <w:tab/>
        <w:t xml:space="preserve"> ЧЛЕНОВЕ:ИВАЙЛО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1135/2022 г. и за да се произнесе, съобрази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Л. П. А., против решение № 95/25.02.2022г. по гр. д. № 862/2021 г. на Пловдивски апелативен съд, в частта, с която се потвърждава постановеното решение № 260285/29.06.2021г. по т. д. № 740/2019г. по описа на Пловдивския окръжен съд, за отхвърляне на предявените по реда на чл. 226 ал. 1 КЗ отм. искове на Л. А. срещу ЗД „ БУЛ ИНС“ АД, за осъждане на дружеството да му заплати: 1/ разликата между присъдените 40 000 лева и до претендираните 200 000 лева или сумата 160 000 лева – обезщетение за неимуществени вреди, търпими вследствие на ексцес в здравословното му състояние – в причинна връзка с увреждането при ПТП от 26.05.2014г., настъпило по вина на водача на застрахован, по ЗЗ „ГО„ на автомобилистите при ответното дружество лек автомобил, за което е бил предходно обезщетен по споразумение със застрахователя; 2/ разликата между присъдените 420 лева до претендираните 840 лева или сумата 420 лева – имуществени вреди, изразяващи се в разходи, направени в полза на УМБАЛ „С. М“, за престой в самостоятелна стая по фактура и фискален бон, издадени на 25.04.2017 г.; 3/ разликата между присъдените 450 лева до претендираните 900 лева или сумата 450 лева – имуществени вреди, изразяващи се в разходи, направени в полза на лечебното заведение за избор на екип, по фактура и фискален бон, издадени на 18.04.2017; 4/ разликата между присъдените 28 000 лева до претендираните 56 000 лева или сумата 28 000 лева – обезщетение за полагани за ищеца грижи от трети лица, за периода от 18.04.2017 г. до 20.08.2019 г.; 5/ разликата между присъдените по 1000 лева до претендираните 2000 лева месечно – обезщетение за покриване на бъдещи разходи за болногледачи и придружители, от датата на подаване исковата молба до 01.12.2020 г.. С касационната жалба се оспорва правилността на въззивното решение, като постановено при съществено нарушение на съдопроизводствените правила и в противоречие с материалния закон – чл. 52 ЗЗД и чл. 51 ал. 2 ЗЗД. Въпреки формалното изброяване на значими за определяне на обезщетението факти и позоваването на ППВС № 4/ 1968 г., съдът е определил размера му в разрив с общественото разбиране за справедливост. Сочи се и, че противно на житейската и правна логика въззивният съд е приел, че размерът на обезщетението за вреди от ексцес в претърпяното от ищеца, в причинност с ПТП увреждане, подлежи на съобразяване с първоначалното обезщетените за неимуществени вреди, по сключеното със застрахователя споразумение и с обстоятелството, че същите са били по-съществени, спрямо претендираните за обезщетяване с настоящия иск. Съдът не е съобразил значимите за определяне на обезщетението обстоятелства в съвкупност и в съответствие с формираната практика на съдилищата по аналогични случаи / цитирана такава /, като изобщо не е обсъдил сигурните и предвидими бъдещи оперативни интервенции, налагащи се на всеки няколко години, тъй като е доказано, че диагностицираният тежък осифициращ миозит ще води до свръхкалцификации на двете тазобедрени стави и това състояние ще е пожизнено и необратимо. Касаторът намира, че обезщетението не е съобразено с конкретните икономически условия към момента на проявлението на ексцеса. Оспорва и правилността на извода за равен, с този на делинквента, принос за настъпване на вредоносния резултат, предвид приетото съпричиняване на основание чл. 51 ал.2 ЗЗД, тъй като нарушението на водача на лекия автомобил - отнемане на предимство - е с по-голяма тежест и съответно обуславя по-голям принос за настъпване на вредата от собственото му нарушение - движение с превишена скорост. Намира, че така определеният равен принос изобщо не е мотивиран от съда.</w:t>
        <w:tab/>
        <w:br/>
        <w:tab/>
        <w:t xml:space="preserve"/>
        <w:tab/>
        <w:br/>
        <w:tab/>
        <w:t xml:space="preserve"> Ответната страна – ЗД „БУЛ ИНС“ АД - оспорва касационната жалба, като неотговаряща на критериите за селекция по чл. 280 ал. 1-2 ГПК, а в условията на евентуалност - като неоснователна. Намира, че въззивният съд не се е отклонил нито от каузалната практика на ВКС, нито от постановките на ППВС № 4/1968 г., а формулираните въпроси от 1 до 5 вкл. са относими към преценка за правилността на акта. Излага сходни лаконични съображения по втората група въпроси, относно приложението на чл. 51 ал. 2 ЗЗД. Релевира възражение, че загубата на функцията на крайниците е предхождаща ексцеса вреда. 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въззивен акт, освен в частта по предявени разходи за лечение на ищеца за сумата 420 лв. – имуществени вреди за престой в самостоятелна стая, и за сумата 450 лв. – имуществени вреди за избор на екип, на основание чл. 280 ал. 3 т. 1 пр. първо вр. с чл.113 ГПК. В тази й част касационната жалба на Л. П. А. ще следва да се остави без разглеждане, като недопустима. 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обжалване, съобразно предмета на обжалване, въведените касационни доводи и кореспондиращото им изложение по чл. 284 ал. 3 ГПК, настоящият състав съобрази следното: </w:t>
        <w:tab/>
        <w:br/>
        <w:tab/>
        <w:t xml:space="preserve"/>
        <w:tab/>
        <w:br/>
        <w:tab/>
        <w:t xml:space="preserve"> Предявени са обективно съединени искове, с правно основание чл. 226 ал. 1 КЗ / отм. /, В исковата молба се сочи, че в резултат на ПТП от 26.05.2014 г., причинено по вина на водача на застрахован при ответното дружество, по ЗЗ „ ГО „ на автомобилистите, лек автомобил, ищецът е претърпял множество тежки травматични увреждания, в резултат на които се наложило да бъде извършена животоспасяваща оперативна интервенция. В резултат на тежките увреждания от многофрагментното счупване на пети шиен прешлен, съпроводено с контузия на гръбначния мозък, ищецът получил пълна парализа на долните крайници и частична парализа на горни крайници. За първоначално претърпените вреди бил обезщетен със споразумение между него и застрахователя от 01.03.2017 г.. От причинената травма, довела до обездвижването му, ищецът получил допълнителни усложнения, констатирани за пръв път на 30.03.2017 г., като „тежък осифициращ миозит на двата муск. Илиопсоас – по изразено вляво„. Налице е срастване на лявата тазобедрена кост, предвид пълната парализа на долните крайници. Ищецът сочи констатирани и допълнителни усложнения – „ асиметричен тазов пръстен с по-високо разположен десен хемипелвис, разредена костна структура, наличие на перитрохантерит вдясно, уплътнени мекотъканни структури вдясно около бедрената шийка и малкия трохантерит вляво – на значително по-голяма площ.“ Тези допълнителни усложнения наложили оперативна интервенция на 18.04.2017 г., на лява тазобедрена става, която, макар успешна, не отстранила окончателно проблема. Ищецът твърди, че процесът на срастване в областта на тазобедрената става не е възможно да се овладее напълно и води до значителни затруднения в ежедневието му. С оглед представени доказателства /експертно решение на ТЕЛК от 17.12.2017 г., за определена на ищеца 100% трайна неработоспособност с чужда помощ, със срок до 01.12.2020 г./ същият обоснова основателност на претенцията си за бъдещи разходи до тази дата, за болногледач и придружител, тъй като е изцяло зависим от чужда помощ, Левият крайник е напълно обездвижен, не може да се сгъва и разгъва и налага на ищеца заемане на принудителна, затормозяваща поза, като затруднява и извеждането му - от 2017 г. не е напускал жилището. </w:t>
        <w:tab/>
        <w:br/>
        <w:tab/>
        <w:t xml:space="preserve"/>
        <w:tab/>
        <w:br/>
        <w:tab/>
        <w:t xml:space="preserve"> Ответното дружество е оспорило наличие на основание за ангажиране на отговорността му, с оглед сключеното споразумение за първоначално претърпените вреди, съгласно което размерът на обезщетението обхващал и бъдещи предвидими такива от влошаване на здравословното състояние на ищеца, съгласно т. 10 от ППВС № 4/1975 г., каквито предвидими вреди, към датата на подписване на споразумението, ответникът твърди, че са и процесните. Нещо повече, твърди че същите са били настъпили и установени към момента на подписване на споразумението, видно от представена по щетата епикриза от 13.02.2015 г. на МБАЛ „ Еврохоспитал „ – Ортопедично отделение и резултатите от проведеното на 08.04.2015 г. изследване с магнитно – резонансна томография, т. е. оспорва настъпването на ексцес в здравословното състояние на ищеца след сключване на споразумението. На основание чл. 51 ал. 2 ЗЗД е възразил за съпричиняване на вредоносния резултат, предвид това, че мотоциклетът на ищеца не бил преминал годишен технически преглед и ищецът се движел с превишена скорост. </w:t>
        <w:tab/>
        <w:br/>
        <w:tab/>
        <w:t xml:space="preserve"/>
        <w:tab/>
        <w:br/>
        <w:tab/>
        <w:t xml:space="preserve"> Според вещите лица от СМЕ, при образното изследване на 28 и 30 март 2017 г. е установено ектопично натрупване на калций в меките тъкани около тазобедрените стави, по-изразено вляво, резултат от парализата на крайниците, но предпоставено и от генетичната предразположеност на ищеца. Тези изменения се наблюдават и около големите израстъци на бедрените кости и се наименоват „ осифициращ миозит „, а в самите кости се наблюдава остеопороза. Извършената на 18.04.2017 г. оперативна интервенция представлява открито отстраняване / излющване / на колкото може по-голяма част от натрупванията на калций. Самата оперативна намеса нанася ятрогенна рана и предполага допълнително натрупване на калций, като всяка последваща намеса довежда до нова поява на осифициращ миозит. Вещите лица потвърждават причинната връзка между усложненията от счупването на пети шиен прешлен, с компресия на гръбначния стълб при ПТП от 26.05.2014 г. и процесните усложнения, Операцията от 18.04.2017 г. само временно подобрява, при това само пасивните движения на крайника. При компютърна томография през м. февруари 2015 г., предпоставена от болка в областта на лявата тазобедрена става, са установени множество калцификати и уплътнения в меките тъкани около двете тазобедрени стави, но са предприети единствено оперативно премахване на гноен секрет, лаваж и антибиотична терапия. Крайното ограничаване на пасивните движения последващо е предпоставило нова КАТ от 30.03.2017 г., открила много по-голямо натрупване, а на ищеца е предложено оперативно премахване на калцификатите. Вещите лица установяват, че понастоящем ищецът се придвижва само с инвалидна количка, налице е абсолютен блокаж на двете тазобедрени стави и невъзможност за пасивни движения на долните крайници, като мускулатурата им е хипотрофирала. </w:t>
        <w:tab/>
        <w:br/>
        <w:tab/>
        <w:t xml:space="preserve"/>
        <w:tab/>
        <w:br/>
        <w:tab/>
        <w:t xml:space="preserve">Разпитаният свидетел – майката на ищеца – твърди, че междувременно – през 2018 г. - е извършена идентична операция на дясната тазобедрена става, около която калцификатът бил с големина 20/6 см. и дори прозирал през кожата. Образуванията пречели ищецът да бъде вдигнат или облегнат в седнало положение, да се сгънат краката му. Твърди, че насрочили и нова операция, но я отложили поради пандемията от коронавирус / разпит от 02.07.2020 г. /, тъй като ищецът е сред уязвимите групи. Свидетелката посочва, че след всяка от оперативните интервенции следва много труден период – с много болки, с нужда от постоянно раздвижване на краката, чрез специални упражнения и масажи. Поради обездвижването раните от самите операции трудно заздравявали, постоянно се отваряли и се уголемявали. Към момента ищецът не може да се сгъне на 90 градуса, в инвалидната количка седи в полулегнало положение. Нуждае се от постоянно обръщане, за подобряване на кръвообращението, но блокажът на ставите изключително затруднява това, както и провеждането на рехабилитация.</w:t>
        <w:tab/>
        <w:br/>
        <w:tab/>
        <w:t xml:space="preserve"/>
        <w:tab/>
        <w:br/>
        <w:tab/>
        <w:t xml:space="preserve">От заключението на САТЕ се установява, че причина за ПТП е навлизането на водача на застрахования автомобил / идвайки отляво - по перпендикулярна, спрямо улицата по която се е движел пострадалия, улица, предприемайки едновременно с това ляв завой, при което засича пострадалия, управляващ мотоциклет / - по начин и в момент, когато не е било безопасно, както и движението на мотоциклетиста с по-висока от разрешената, както и от съобразимата за достатъчна да се избегне удара скорост от 55 км./ч. – със 73 км./ч., В постановеното срещу делинквента – Ц. С. Н. – решение по нак. дело № 3594/2015 г. на Пловдивски районен съд, е прието, че същата е нарушила чл. 5 ал. 1 т. 1, чл. 5 ал. 2 т. 1, чл. 25 ал. 1, чл. 37 ал. 1 изр. 1 и чл. 50 ал. 1 от ЗДвП. Последната разпоредба предвижда, че „ на кръстовище, на което единият от пътищата е сигнализиран като път с предимство, водачите на пътните превозни средства от другите пътища са длъжни да пропуснат пътните превозни средства, които се движат с предимство „, </w:t>
        <w:tab/>
        <w:br/>
        <w:tab/>
        <w:t xml:space="preserve"/>
        <w:tab/>
        <w:br/>
        <w:tab/>
        <w:t xml:space="preserve">Първоинстанционният съд е приел, че е налице ексцес в здравословното състояние на ищеца, изразяващ се в осифициращ миозит, блокирал изцяло пасивните движения на тазобедрените стави /пълен блокаж /, което влошаване е новонастъпило, съществено се отклонява от първоначалната прогноза за възстановяване и не е могло да бъде предвидено при подписване на споразумението на 01.03.2017г., но е в пряка причинна връзка с вредоносното събитие, поради което ответното дружество носи отговорност за обезщетяване на понесените от ищеца вреди. Независимо, че калцификации са установени и преди сключване на споразумението със застрахователя, съдът е акцентирал на обстоятелството, че конкретното им развитие, с реалното му съдържание няма данни да е било анализирано и предвидено при сключване на споразумението, след като не е типично усложнение след обездвижване, а усложнение при хора, предразположени към остифициращ миозит. Съдът е приел за установено съпричиняване на вредоносния резултат от страна на пострадалия, в обем от 50 %, тъй като е управлявал мотоциклета с 23 км./ч. над разрешената, съгласно чл. 21 ал. 1 ЗДвП скорост, но и над съобразената, съгласно чл. 20 ал. 2 ЗДвП. За съпричиняването е отчетена и забавената реакция на мотоциклетиста, тъй като, според заключението на САТЕ, ако би реагирал адекватно и при поддържаната скорост от 73 км./ч. той би избегнал удара. </w:t>
        <w:tab/>
        <w:br/>
        <w:tab/>
        <w:t xml:space="preserve"/>
        <w:tab/>
        <w:br/>
        <w:tab/>
        <w:t xml:space="preserve"> Въззивният съд, сезиран с жалба на ищеца против решението в отхвърлителните части, е споделил приетото от първоинстанционния съд, досежно съпричиняването на вредоносния резултат от пострадалия, в размер от 50 %, съгласно установения от САТЕ механизъм на ПТП.Приел е, че нарушенията на всеки от водачите – на лек автомобил „Ситроен„ и на пострадалия - е с еднаква тежест, тъй като избягването на което и да е от тях би предотвратило удара. При определяне обезщетението по чл. 52 ЗЗД съдът е отчел, че са налице претърпени от ищеца нови болки и страдания, вследствие възпрепятстване възможността с тазобедрените стави на пострадалия да се извършват дори пасивни движения и той да бъде поставян в седнало положение, да изпъва краката си, да се премества лесно тялото му в лежащо положение, както и болки и страдания вследствие извършената операция и затрудненията в процеса на възстановяване от причинените от нея оперативни рани – невъзможност да лежи на една страна, разрастване на декубитални рани и пр.. Всички тези увреждания, обаче, апелативният съд е коментирал като по-несъществени от тези, обезщетени със споразумението - пълната парализа на долните крайници и частичната на горните - тъй като не са основната причина за обездвижването, появата на декубитуси и други / неуточнени от съда / последици. Така въззивният съд е споделил приетия от първоинстанционния съд справедлив размер на обезщетението от 80 000 лева и присъдим, с приспадане на съпричиняването, размер от 40 000 лева. Претенциите за обезщетяване на имуществени вреди са потвърдени в приетите от първоинстанционния съд размери, по-ниски от предявените единствено в резултат на съобразеното 50 % съпричиняване. </w:t>
        <w:tab/>
        <w:br/>
        <w:tab/>
        <w:t xml:space="preserve"/>
        <w:tab/>
        <w:br/>
        <w:tab/>
        <w:t xml:space="preserve"> В изложението по чл. 284 ал. 3 ГПК са формулирани следните въпроси, всички обосновавани в хипотезата на чл. 280 ал. 1 т. 3 ГПК: 1/ Длъжен ли е съдът да съобрази Директива 2009/103/ ЕО на ЕП и Съвета към случаи на тежък ексцес с пожизнено лечение от усложнения и приложими ли са изискванията по същата по отношение на увредени лица, претендиращи допълнително обезщетение за неимуществени вреди от ексцес по реда на чл. 51 ал. 1 от ЗЗД по иска на увредения срещу застрахователя на деликвента, когато то е свързано с продължавана търпимост на вредите и затруднения относно тяхното бъдещо понасяне, продължително лечение и пожизнени душевни и физически страдания? 2/ При определяне размера на дължимото обезщетение за неимуществени вреди от ексцес, следва ли съдът да се ръководи от задължителните разяснения на ППВС № 4/68 г. и от обективните критерии в същото? ; 3/ Следва ли съдът да вземе като критерии, за определяне размера на дължимото обезщетение за последващи вреди от ексцес, размера на обезщетението за първоначалните вреди, определен от застрахователно дружество и от кои критерии следва да се ръководи съдът - от установената съдебна практика и задължителните разяснения, дадени в ППВС № 4/68 г. или от практиката на застрахователните дружества? ; 4/ При определяне на обезщетение за неимуществени вреди от ексцес длъжен ли е съдът да обсъди и включи в обхвата на търсеното обезщетение всички конкретно установени бъдещи сигурни и предвидими вреди, свързани с пожизнено лечение и задължително необходими операции, които се налагат от ежегодното проявление на усложненията, съобразно тяхната необратимост и пожизненост, без които операции живота на увреденото лице, поради усложненията, ще бъде затруднен и следва ли вредите от тези сигурни проявяващи се усложнения да се обезщетят, когато са пожизнени? ; 5/ Следва ли съдът да изложи подробни мотиви за промяната в обществено икономическите условия, когато е налице драстична инфлация и шоково поскъпване на стоките и услугите, цената на задължителната „Гражданска отговорност“ е увеличена, а съобразно тежестта на усложненията и крайно тежките последици от ексцеса, които са пожизнени и налагат постоянно пожизнено лечение, значително затрудняват ежедневието на увредения и влошават качеството му на живот? ; 6/ При определяне размера на дължимото обезщетение за последващи вреди следва ли съдът да изложи подробни съображения за тежестта и характера на последиците от усложненията и тяхното бъдещо проявление, когато е установено, че то е неизбежно, или е достатъчно съдът формално да посочи, че се ръководи от изискванията на ППВС № 4/68 г., без да съобразява обективните критерии по същото? ; 7/ Следва ли да се разграничи кой от участниците е допуснал по-тежкото нарушение, има ли значение тежестта на нарушението и по-тежкото нарушение води ли до по-голям принос на този, който го е извършил? ; 8/ Длъжен ли е съдът да изложи съображения кой от водачите е допуснал по-тежко нарушение, когато първопричина за настъпване на ПТП е маневрата отнемане на предимство от деликвента, който навлиза от път без предимство по път, на който се движи МПС с предимство?“ „9/ Когато се установи, че увреденият е управлявал МПС с незначително превишена скорост, по път с предимство и не е имал възможност да предвиди, че предимството му ще бъде отнето, а се установи, че водачът, отнемащ предимство, е имал обективна възможност да не предприема маневра и да не отнема предимство и да възприеме и предотврати ПТП с движещия се водач по път с предимство, кое лице е извършило по-тежките нарушения? 10/ Длъжен ли е съдът да разграничи тежестта на нарушенията, извършени от двамата водачи, единия от които е признат за виновен в извършване на две и повече нарушения и именно те са първопричината за настъпване на ПТП или е достатъчно да отбележи, че двамата водачи - и увреденият и деликвента имат еднакъв принос, без да се разграничава тежестта на нарушенията, извършени от всеки? Касаторът се позовава и на очевидна неправилност, съгласно чл. 280 ал. 2 пр. трето ГПК, обосновавана с нарушения на въззивния съд, свързани с: 1/необсъждането на довода му за приложимост на Директива 2009/103/ЕО на ЕП и Съвета, която има отношение към определяне на обезщетения, съобразявайки минималните нива на застрахователно покритие, което е оправдано в случаи на обезщетяване на тежки телесни увреждания, с оглед продължавана търпимост на вредите и затруднения относно тяхното бъдещо понасяне, продължително лечение и пожизнени душевни и физически страдания; 2/ необсъждане на заключението на СМЕ относно бъдещите сигурни проявления на тежките усложнения, тяхната необратимост и пожизненост.</w:t>
        <w:tab/>
        <w:br/>
        <w:tab/>
        <w:t xml:space="preserve"/>
        <w:tab/>
        <w:br/>
        <w:tab/>
        <w:t xml:space="preserve"> Въпроси 1– 6 вкл. възпроизвеждат различните аргументи на касатора за неправилното прилагане от въззивния съд на критерия за справедливост, въведен с чл. 52 ЗЗД и по същество са обобщими до приложението на разпоредбата в хипотезата на ексцес - доколко в същата са аналогично съобразими задължителните указания в ППВС № 4/1968 г.. Въпросът удовлетворява общия селективен критерий за допускане на касационното обжалване, а с посоченото Постановление е обоснован и допълнителния селективен критерий, в хипотезата на чл. 280 ал. 1 т. 1 ГПК. Макар да е изброил съобразими, като проявление на ексцеса, нововъзникнали увреждания и съпътстващите ги болки и страдания на ищеца, въззивният съд не е оценил достатъчно тежестта на всяко от тях и безперспективността на преодоляването им, в относимост към емоционалните страдания на ищеца, нито е съобразил адекватно действителното съдържание и интензитет на търпимите физически страдания, в обосноваване на справедлив, вкл. с оглед съобразимите обществени условия, размер на обезщетението. </w:t>
        <w:tab/>
        <w:br/>
        <w:tab/>
        <w:t xml:space="preserve"/>
        <w:tab/>
        <w:br/>
        <w:tab/>
        <w:t xml:space="preserve">Групата въпроси, отнасящи се до приложението на чл. 51 ал. 2 ЗЗД, във връзка с касационния довод за неправилно приет равен принос на делинквента и пострадалия, не удовлетворяват общия селективен критерий за допускане на касационното обжалване, тъй като въззивният съд е изложил мотиви защо приема, че нарушението на всеки от двамата водачи е равностойно: тъй като избягването на което и да е от тях – навлизането на делинквента в пътното платно на мотоциклетиста, със завой наляво и пред него, респ. движението на мотоциклетиста със скорост до 55 км./ч., би изключило удара между тях. Правилността на този извод е предмет на преценка в друга фаза на касационното производство, след допускане на касационното обжалване. По приложението на чл. 51 ал. 2 ЗЗД е налице обилна съдебна практика на касационна инстанция, поради което, обосноваване на допълнителния селективен критерий в хипотезата на чл. 280 ал. 1 т. 3 ГПК, при това само с формално цитиране на нормата, а не съгласно задължителните указания в т. 4 на ТР № 1/2010 г. по тълк. дело № 1/2009 г. на ОСГТК на ВКС, е изключено. </w:t>
        <w:tab/>
        <w:br/>
        <w:tab/>
        <w:t xml:space="preserve"/>
        <w:tab/>
        <w:br/>
        <w:tab/>
        <w:t xml:space="preserve">Не се обосновава очевидна неправилност на въззивното решение, която следва да е изводима единствено от мотивите му, без да е необходимо да се извършва проверка и анализ на доказателствата или на процесуалните действия на съда и страните. По начало е неясно какъв, различен от националния материален закон, аспект от уредбата на обезщетението за неимуществени вреди на визираната Директива, несъобразен от съда, има предвид касатора, доколкото с въззивното решение не са отречени въведени от същата принципи. Липсата на произнасяне в мотивите, по твърдени да са наведени доводи на страната, обективно изключва изводима очевидна неправилност, тъй като предполага допълнителна проверка, извън съдържанието на мотивите: дали тези доводи са действително въведени в процеса, въведени ли са своевременно, вкл. като относими към въззивен довод, по който съдът е дължал произнасяне, съгласно чл. 269 ГПК, доказани ли са и от естество ли са да променят правния резултат, само в който случай непроизнасянето би съставлявало съществено процесуално нарушение по чл. 281 т. 3 ГПК и основание за отмяна на атакуваното въззивно решение,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РАЗГЛЕЖДАНЕ, като недопустима, на основание чл. 280 ал. 3 т. 1 пр. второ ГПК, подадената от Л. П. А. касационна жалба против решение № 95/25.02.2022 г. по гр. д. № 862/2021 г. на Пловдивски апелативен съд, в частта, с която се потвърждава постановеното решение № 260285/29.06.2021 г. по т. д. № 740/2019 г. по описа на Пловдивския окръжен съд, в частта му, с която са отхвърлени предявените, по реда на чл. 226 ал. 1 КЗ отм., искове на Л. А. срещу ЗД „БУЛ ИНС“ АД, за осъждане на дружеството да му заплати разликата между присъдените 420 лева и до претендираните 840 лева или за сумата 420 лева – обезщетение за имуществени вреди, изразяващи се в разходи, направени в полза на УМБАЛ „С. М“, за престой в самостоятелна стая, по фактура и фискален бон издадени на 25.04.2017 г.; и за осъждане дружеството да му заплати разликата между присъдените 450 лева и до претендираните 900 лева или за сумата от 450 лева – обезщетение за имуществени вреди, изразяващи се в разходи в полза на лечебното заведение, за избор на екип, по фактура и фискален бон издадени на 18.04.2017.</w:t>
        <w:tab/>
        <w:br/>
        <w:tab/>
        <w:t xml:space="preserve"/>
        <w:tab/>
        <w:br/>
        <w:tab/>
        <w:t xml:space="preserve"> Определението в тази част може да се обжалва в едноседмичен срок от уведомяването на страната, с частна жалба, пред друг състав на ВКС.</w:t>
        <w:tab/>
        <w:br/>
        <w:tab/>
        <w:t xml:space="preserve"/>
        <w:tab/>
        <w:br/>
        <w:tab/>
        <w:t xml:space="preserve"> ДОПУСКА касационно обжалване на решение № 95/25.02.2022 г. по гр. д. № 862/2021 г. на Пловдивски апелативен съд, в останалата му обжалвана част.</w:t>
        <w:tab/>
        <w:br/>
        <w:tab/>
        <w:t xml:space="preserve"/>
        <w:tab/>
        <w:br/>
        <w:tab/>
        <w:t xml:space="preserve"> Делото да се докладва на Председателя на І търговско отделение на ВКС, за насрочване в открито съдебно заседание.</w:t>
        <w:tab/>
        <w:br/>
        <w:tab/>
        <w:t xml:space="preserve"/>
        <w:tab/>
        <w:br/>
        <w:tab/>
        <w:t xml:space="preserve"> Определението по допускане на касационното обжалване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