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№270/28.05.2019 по гр. д. №4349/2018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София, 28.05.2019 година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13.03.2019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ЧЛЕНОВЕ:ЗЛАТКА РУСЕВА 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4349/2018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288 ГПК.</w:t>
        <w:tab/>
        <w:br/>
        <w:tab/>
        <w:t xml:space="preserve"> </w:t>
        <w:tab/>
        <w:br/>
        <w:tab/>
        <w:t xml:space="preserve"> Образувано е по касационна жалба вх.№3353/26.06.2018г.,подадена от И. Ч.,чрез пълномощника му адвокат Г. Д.,против решение №100/08.05.2018г. на Шуменски окръжен съд, постановено по в. гр. д.№ 103/2018г. по описа на съда, с което се потвърждава Решение №375/4.12.2015г. по гр. д.№662/2014г. по описа на Новопазарски районен съд, поправено с Решение №254/16.08.2016г. по същото дело-за отхвърляне обективно и субективно съединени искове от И. Ч.,както следва:иск против Й. Х. Т. и М. Х. К.,в качеството им на наследници и правоприемници на основание член 227 ГПК на С. Х. Т.,с основание член 108 ЗС,за предаване собствеността/владението върху недвижими имоти: нива с площ 10995 кв. м,м.”Т.” в землището на [населено място], [община],област Ш. с идентификатор №*** при описани граници, а по стария план за земеразделяне представляващ имот №* в същото землище, и нива с площ 13973 кв. м.,местн.”Т. Б.” в землището на [населено място],имот с идентификатор №***,по стария план за земеразделяне представляващ имот №* в същото землище;иск по член 108 ЗС против ответниците Ю. С. О. и Б. Х. О.,за предаване собствеността/владението върху недвижим имот нива с площ 8047 кв. м,м.”К. Т.”,в землището на [населено място],с идентификатор №***,а по стария план за земеразделяне представляващ имот №* в същото землище.</w:t>
        <w:tab/>
        <w:br/>
        <w:tab/>
        <w:t xml:space="preserve"> </w:t>
        <w:tab/>
        <w:br/>
        <w:tab/>
        <w:t xml:space="preserve"> С решаващите си мотиви, въззивният съд е констатирал, че ищецът И. Ч.,гражданин на Р. Т,както и брат му Н. Ч.,са законни наследници на майка си З. А. И./с турски имена З. Ч./-поч.10.05.1996г.,на която приживе било възстановено правото на собственост в Решение №009/15.02.1995г. на процесните земеделски земи, съгласно план за земеразделяне, и която била упълномощила лицето А. А. Д. да я представлява при реституцията им и след това да обработва тези земи безвъзмездно, като не се оспорва и се доказва от доказателствата по делото, че ищецът живее постоянно в Р. Т,дълги години не е предприемал нищо във връзка с тези земеделски земи.Съдът е посочил, че с нотариален акт №163 от 24.11.2006г.,Н. Н. /Н. Ч./-брат на ищеца дарил на сина си Е. Н. И. трите процесни имота, като последният от своя страна с нотариален акт №163 от 19.12.2006г. продал на първоначалния ответник по делото С. Х. Т. първите два земеделски имота, описани по-горе, а с нотариален акт №168 от 19.12.2006г. продал на Ю. С. О. гореописания трети процесен имот.Съдът е отбелязъл, че ищецът И. Ч. с исковата си молба твърди, че праводателят по горепосочените сделки не е бил собственик на прехвърлените имоти, за 1/2 идеална част от тях не е настъпило прехвърлително действие и приобретателите не са станали собственици на тези имоти, а ответниците от своя страна възразяват, че са придобили имотите на основание годно да ги направи собственици, въз основа на валидни правни сделки, както и на основание изтекла в тяхна полза петгодишна придобивна давност в качеството им на добросъвестни владелци, тъй като ищецът се бил дезинтересирал от имота повече от 18 години от смъртта на наследодателката си до предявяване на иска.Съдът е анализирал събраните по делото писмени и гласни доказателства и след тяхната преценка е стигнал до извода, че ответниците по делото са били добросъвестни владелци по член 70,ал.1 ЗС,която презумпция не е оборена с доказателства по делото, и като такива са станали собственици на процесните недвижими имоти, поради изтекъл в тяхна полза петгодишен давностен срок.Наред с това, след като е препратил на основание член 272 ГПК към изложеното с мотивите на първоинстанционното решение, въззивният съд е изложил и собствени такива, във връзка с приложението на посочените разпоредби от Кодекса за международното частно право относно наследодателката на ищеца досежно процесните имоти и ЗС-раздел придобиване и изгубване правото на собственост, като наследодателката и двамата й сина са само турски граждани и по силата на препращащата норма на чл.64 КМЧП,приложима е нормата на чл.99 ЗС,според която правото на собственост се изгубва, ако друг го придобие или собственикът се откаже от него.Във връзка с това, че със сделката, с която Н. Ч. се разпоредил с целите процесни земи, въпреки че са сънаследствени такива с ищеца-при равни части, е приел, че сделката не е недействителна, както е твърдял ищецът, но по отношение на тази 1/2 идеална част не е произвела вещнопрехвърлителното си действие.</w:t>
        <w:tab/>
        <w:br/>
        <w:tab/>
        <w:t xml:space="preserve"> </w:t>
        <w:tab/>
        <w:br/>
        <w:tab/>
        <w:t xml:space="preserve"> В изложението си на основанията за допускане на касационно обжалване на въззивното решение, приложено към касационната жалба, касаторът твърди, че са налице основанията по член 280,ал.2 ГПК и член 280, ал.1,т.1 и т. 3 ГПК.</w:t>
        <w:tab/>
        <w:br/>
        <w:tab/>
        <w:t xml:space="preserve"> </w:t>
        <w:tab/>
        <w:br/>
        <w:tab/>
        <w:t xml:space="preserve"> Във връзка с първата хипотеза касаторът твърди, че/цитирам/:</w:t>
        <w:tab/>
        <w:br/>
        <w:tab/>
        <w:t xml:space="preserve"> </w:t>
        <w:tab/>
        <w:br/>
        <w:tab/>
        <w:t xml:space="preserve"> „решението е очевидно неправилно, защото съдът в обжалваното решение, в разрез с формалната логика, не е изследвал кога въззиваемите са придобили фактическата власт върху имотите, а и се е позовал на писмени доказателства, които е следвало да бъдат изключени от доказателствения материал, разменяйки в противоречие със закона доказателствената тежест.”,след което посочва какво е приел въззивния съд във връзка с установяване на фактическата власт от ответниците върху процесните имоти, в тази връзка навежда касационни оплаквания по смисъла на член 281,т.3 ГПК за неправилни изводи на съда относно съдържанието на представените договори за наем, сключени от ответниците за процесните земеделски земи.</w:t>
        <w:tab/>
        <w:br/>
        <w:tab/>
        <w:t xml:space="preserve"> </w:t>
        <w:tab/>
        <w:br/>
        <w:tab/>
        <w:t xml:space="preserve"> Касационният съд намира, че липсва посоченото от касатора основание за допускане на касационно обжалване на въззивното решение.Като квалифицирана форма на неправилност, очевидната неправилност е обусловена от наличието на видимо тежко нарушение на закона, или явна необоснованост, довели до постановяване на неправилен, подлежащ на касационно обжалване съдебен акт/постановен „contra legem”,когато законът е приложен в неговия обратен, противоположен смисъл или „extra legem”,когато е приложено несъществуваща или отменена правна норма/В случая не е налице нито една от хипотезите, които предполагат очевидната неправилност на въззивното решение-значимо нарушение на съдопроизводствените правила или необоснованост поради грубо нарушение на правилата на формалната логика.</w:t>
        <w:tab/>
        <w:br/>
        <w:tab/>
        <w:t xml:space="preserve"> </w:t>
        <w:tab/>
        <w:br/>
        <w:tab/>
        <w:t xml:space="preserve">В точка втора от изложението си, касаторът формулира въпрос за задължението на съда да преценява доказателствата по свое вътрешно убеждение и преценката му да е подчинена на определени изисквания на процесуалния закон, като основе решението си на цялостен и обективен анализ на събраните по делото доказателства, преценявайки ги поотделно и в тяхната цялости взаимовръзка, за което твърди, че не е сторено, без да сочи конкретно това във връзка с изложеното в решаващите мотиви на въззивното решение, и се позовава на съдебна практика на ВКС.</w:t>
        <w:tab/>
        <w:br/>
        <w:tab/>
        <w:t xml:space="preserve"> </w:t>
        <w:tab/>
        <w:br/>
        <w:tab/>
        <w:t xml:space="preserve">Съгласно посоченото в решаващите мотиви, касационният съд намира, че този въпрос е разрешен в съответствие с цитираната практика съдебна практика на ВКС,тъй като правните изводи на съда са основани на обсъждане на всички доводи и възражения на страните, както на събраните по делото доказателства, и преценка им поотделно и в тяхната съвкупност.</w:t>
        <w:tab/>
        <w:br/>
        <w:tab/>
        <w:t xml:space="preserve"> </w:t>
        <w:tab/>
        <w:br/>
        <w:tab/>
        <w:t xml:space="preserve">Следващият посочен в точка три като правен въпрос, представлява всъщност касационно оплакване, че съдът не е обсъдил наведените доводи във въззивната жалба/без да ги конкретизира/ за допуснаато нарушение от първоинстанционния съд на материалния закон, като наред с това се правят оплаквания, че съдът не е изложил свои самостоятелни мотиви по спора, а препратил към мотивите на първоинстанционния съд.</w:t>
        <w:tab/>
        <w:br/>
        <w:tab/>
        <w:t xml:space="preserve"> </w:t>
        <w:tab/>
        <w:br/>
        <w:tab/>
        <w:t xml:space="preserve">В първата част от този въпрос липсва формулиран правен въпрос по смисъла на приетото с т.1 на Тълкувателно решение №1/2009г. на ОСГТК на ВКС,кето само по себе си е основание за недопускане на касационно обжалване.</w:t>
        <w:tab/>
        <w:br/>
        <w:tab/>
        <w:t xml:space="preserve"> </w:t>
        <w:tab/>
        <w:br/>
        <w:tab/>
        <w:t xml:space="preserve">Втората му част съдържа твърдение за липса на собствени мотиви, изложени от въззивния съд, което не кореспондира на приетото с решаващите мотиви на въззивното решение, в което наред с препращането по член 272 ГПК към мотивите на първоинстаницонното решние, съдът е изложил и свои такива, свързани с анализ и преценка на събраните по делото доказателства, както и правните изводи на съда по спора.</w:t>
        <w:tab/>
        <w:br/>
        <w:tab/>
        <w:t xml:space="preserve"> </w:t>
        <w:tab/>
        <w:br/>
        <w:tab/>
        <w:t xml:space="preserve">В края на изложението си-точка четвърта от същото касаторът формулира въпрос относно представените договори за наем на процесните земеделски земи и тяхното оспорване, както и за необходимостта за откриване на производство по това оспорване.Този въпрос е неотносим към приетото с решаващите мотиви на въззивното решение, тъй като не е обусловил правните изводи на съда по делото.</w:t>
        <w:tab/>
        <w:br/>
        <w:tab/>
        <w:t xml:space="preserve"> </w:t>
        <w:tab/>
        <w:br/>
        <w:tab/>
        <w:t xml:space="preserve">С оглед изложеното, не са налице основанията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№100/08.05.2018г. на Шуменски окръжен съд, постановено по в. гр. д.№103/2018г. по описа на съда.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