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№268/28.05.2019 по гр. д. №306/2019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4определение по гр. д.№ 306 от 2019 г. на ВКС на РБ, ГК, първо отделение</w:t>
        <w:tab/>
        <w:br/>
        <w:tab/>
        <w:t xml:space="preserve"/>
        <w:tab/>
        <w:br/>
        <w:tab/>
        <w:t xml:space="preserve"> № 268 </w:t>
        <w:tab/>
        <w:br/>
        <w:tab/>
        <w:t xml:space="preserve"> </w:t>
        <w:tab/>
        <w:br/>
        <w:tab/>
        <w:t xml:space="preserve"> София, 28.05.2019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двадесет и втори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306 по описа за 2019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 във връзка с чл.280 ГПК.</w:t>
        <w:tab/>
        <w:br/>
        <w:tab/>
        <w:t xml:space="preserve"> </w:t>
        <w:tab/>
        <w:br/>
        <w:tab/>
        <w:t xml:space="preserve"> Образувано е по касационна жалба на Д. Х. Г. срещу решение № 104 от 25.10.2018 г. по в. гр. д.№ 248 от 2018 г. на Ямболския окръжен съд, I-ви въззивен граждански състав, с което е потвърдено решение № 43 от 15.06.2018 г. по гр. д.№ 264 от 2017 г. на Районен съд- [населено място] за допускане на делба на оставени в наследството на Х. Г. Г. два недвижими имота и движими вещи между следните лица и при следните квоти: М. Г. Б. с квота 2/3 ид. ч. и Д. Х. Г. с квота 1/3 ид. ч.</w:t>
        <w:tab/>
        <w:br/>
        <w:tab/>
        <w:t xml:space="preserve"> </w:t>
        <w:tab/>
        <w:br/>
        <w:tab/>
        <w:t xml:space="preserve">В жалбата се твърди, че решението на Ямболския окръжен съд е недопустимо и неправилно като постановено в нарушение на материалния закон и необосновано - основания за обжалване по чл.281, ал.1, т.2 и т.3 ГПК.</w:t>
        <w:tab/>
        <w:br/>
        <w:tab/>
        <w:t xml:space="preserve"> </w:t>
        <w:tab/>
        <w:br/>
        <w:tab/>
        <w:t xml:space="preserve">Като основание за допускане на касационното обжалване се сочи чл.280, ал.1, т.1 ГПК. Твърди се, че обжалваното решение противоречи на посочена от касатора практиката на ВКС: Тълкувателно решение № 137а от 17.11.1955 г. на ОСГК на ВС и решение № 125 от 25.01.2017 г. по гр. д.№ 2325 от 2016 г. на ВКС, ГК, II г. о.</w:t>
        <w:tab/>
        <w:br/>
        <w:tab/>
        <w:t xml:space="preserve"> </w:t>
        <w:tab/>
        <w:br/>
        <w:tab/>
        <w:t xml:space="preserve"> Ответницата по жалбата М. Г. Б. не взема становище по нея. </w:t>
        <w:tab/>
        <w:br/>
        <w:tab/>
        <w:t xml:space="preserve"> </w:t>
        <w:tab/>
        <w:br/>
        <w:tab/>
        <w:t xml:space="preserve">Върховният касационен съд на РБ, Гражданска колегия, състав на първо отделение приема следното: Касационната жалба е допустима: подадена е от легитимирано лице, в срока по чл.283 ГПК и срещу решение на въззивен съд по дело за делба, което подлежи на касационно обжалване. </w:t>
        <w:tab/>
        <w:br/>
        <w:tab/>
        <w:t xml:space="preserve"> </w:t>
        <w:tab/>
        <w:br/>
        <w:tab/>
        <w:t xml:space="preserve">Касационното обжалване на решението на Ямболския окръжен съд обаче не следва да се допуска поради следното: </w:t>
        <w:tab/>
        <w:br/>
        <w:tab/>
        <w:t xml:space="preserve"> </w:t>
        <w:tab/>
        <w:br/>
        <w:tab/>
        <w:t xml:space="preserve">1. В касационната жалба и в изложението по чл.284, ал.3, т.1 ГПК касаторът Д. Г. не е посочил правен въпрос по смисъла на чл.280, ал.1 ГПК, който е обусловил изводите на съда в обжалваното решение. Съгласно приетото в т.1 от Тълкувателно решение № 1 от 19.02.2010 г. по тълк. д.№ 1 от 2009 г. на ОСГТК на ВКС, това е абсолютно основание за недопускане на касационното обжалване. </w:t>
        <w:tab/>
        <w:br/>
        <w:tab/>
        <w:t xml:space="preserve"> </w:t>
        <w:tab/>
        <w:br/>
        <w:tab/>
        <w:t xml:space="preserve">2. Няма противоречие между обжалваното решение на Ямболския окръжен съд и посочената от касатора практика на ВС и ВКС: </w:t>
        <w:tab/>
        <w:br/>
        <w:tab/>
        <w:t xml:space="preserve"> </w:t>
        <w:tab/>
        <w:br/>
        <w:tab/>
        <w:t xml:space="preserve">- В Тълкувателно решение № 137а от 17.11.1955 г. на ОСГК на ВС е прието, че при отказ от наследство частта на отреклия се уголемява дяловете на останалите наследници, които са приели наследството и че ако някой от наследниците преди отказа е прехвърлил своето наследство на трето лице, върху уголемяването на наследствения дял има право продавачът-наследник, а не купувачът на наследството. Това тълкувателно решение няма никакво отношение към настоящото дело, по което никой от наследниците на Х. Г. Г. не се е отказал от наследството му. Напротив, видно от представеното по делото удостоверение изх.№ 7 от 16.06.2016 г. на РС- [населено място], двама от наследниците на Х. Г. /съделителката М. Г. Б. и Г. Г. Б./ са приели наследството му по опис. Никоя от страните по делото, включително и касатора Д. Г., не е и твърдяла някой от наследниците на Х. Г. да е правил отказ от наследството му. Поради това и няма как да има противоречие между горепосоченото ТР и постановеното по делото на Ямболския окръжен съд решение. </w:t>
        <w:tab/>
        <w:br/>
        <w:tab/>
        <w:t xml:space="preserve"> </w:t>
        <w:tab/>
        <w:br/>
        <w:tab/>
        <w:t xml:space="preserve">- Във второто посочено от касатора решение № 125 от 25.01.2017 г. по гр. д.№ 2325 от 2016 г. на ВКС, ГК, II г. о. е прието, че продажбата на наследство е облигационен договор и условията за неговата валидност са уредени в ЗЗД. Продажбата на чужда вещ, доколкото не страда от пороци на форма и воля, е действителна сделка, но без транслативен ефект. Ако продавачът на наследството не е установил собствеността на вещите, за които се поддържа, че са в наследството, предмет на договора по чл.212 ЗЗД, то купувачът на наследството не може да стане собственик на посоченото деривативно придобивно основание. Напълно в съответствие с това решение на ВКС в обжалваното решение е прието, че договорът от 15.06.2016 г., по силата на който Г. Г. Б. е продала на М. Г. Б. наследството на Х. Г. Г. за сумата 5 000 лв., е облигационен договор и условията за неговата валидност са уредени в ЗЗД. Поради това съдът е разгледал и се е произнесъл по възражението на Д. Г., че този договор е недействителен. Приел е, че договорът е сключен в необходимата съгласно чл.212, ал.2 ЗЗД форма за действителност /писмена с нотариална заверка на подписите на страните/, че е надлежно вписан съгласно изискването на чл.212, ал.3 ЗЗД и че за неговото сключване няма предвиден в закона краен срок. Произнесъл се е и че продавачът по този договор Г. Г. Б. е обезпечила качеството си на наследник на Х. Г. и че договорът има вещно-транслативен ефект, тъй като към датата на сключването му /15.06.2016 г./ Г. Б. е била собственик по наследство на 1/3 ид. ч. от имотите и вещите, включени в наследството на Х. Г.: защото към 04.12.2014 г., когато Х. Г. е починал, неговата леля К. Г. И. все още е била жива /починала е едва на 17.11.2015 г./ и съгласно чл.8, ал.4 от ЗН е наследила 1/3 ид. ч. от наследството на Х. Г. заедно с другите негови наследници по съребрена линия от трета степен /леля му М. Г. Б. и чичо му Д. Х. Г./, а след смъртта на К. И. през 2015 г. наследник на притежаваната от нея 1/3 ид. ч. от наследството на Х. Г. е останала нейната единствена дъщеря Г. Г. Б.. </w:t>
        <w:tab/>
        <w:br/>
        <w:tab/>
        <w:t xml:space="preserve"> </w:t>
        <w:tab/>
        <w:br/>
        <w:tab/>
        <w:t xml:space="preserve">3. Не са налице и основанията на чл.280, ал.2 ГПК за служебно допускане на касационното обжалване: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за делба, без да са били налице процесуални пречки за разглеждането на този иск.</w:t>
        <w:tab/>
        <w:br/>
        <w:tab/>
        <w:t xml:space="preserve"> </w:t>
        <w:tab/>
        <w:br/>
        <w:tab/>
        <w:t xml:space="preserve">Неоснователно е твърдението в касационната жалба, че предявеният иск за делба бил недопустим /респ. недопустимо било и постановеното по този иск решение/, защото ищцата М. Г. Б. претендирала за наследствени права, каквито не притежавала. Дали ищецът по иска за делба притежава права в съсобствеността и ако притежава - какви са по размер тези права, е въпрос на основателност, а не на допустимост на иска за делба. </w:t>
        <w:tab/>
        <w:br/>
        <w:tab/>
        <w:t xml:space="preserve"> </w:t>
        <w:tab/>
        <w:br/>
        <w:tab/>
        <w:t xml:space="preserve">Решението не е и очевидно неправилно. За да е налице очевидна неправилност на решението, като предпоставка за допускане до касационен контрол, е необходимо неправилността на решението да е дотолкова съществена, че да може да бъде констатирана от съда само при простия прочит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 или явна необоснованост. В случая,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материалноправни разпоредби на ЗН (ЗАКОН ЗЗД НАСЛЕДСТВОТО), ЗС (ЗАКОН ЗЗД СОБСТВЕНОСТТА) и ЗЗД (ЗАКОН ЗЗД ЗАДЪЛЖЕНИЯТА И ДОГОВОРИТЕ), както и процесуалноправните разпоредби на ГПК в действащите редакция на тези разпоредби и съобразно с техния точен смисъл. Изводите, до които е достигнал съда, не са в противоречие с правилата на формалната логика и в този смисъл не са явно необосновани. </w:t>
        <w:tab/>
        <w:br/>
        <w:tab/>
        <w:t xml:space="preserve"> </w:t>
        <w:tab/>
        <w:br/>
        <w:tab/>
        <w:t xml:space="preserve">Предвид на всичко гореизложено касационното обжалване на решението на Ямболския окръжен не следва да се допуска.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104 от 25.10.2018 г. по в. гр. д.№ 248 от 2018 г. на Ямболския окръжен съд, I-ви въззивен граждански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