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№1193/14.10.2009 по адм. д. №3819/2009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– чл.228 от Административнопроцесуалния кодекс.</w:t>
        <w:tab/>
        <w:br/>
        <w:tab/>
        <w:t xml:space="preserve">Образувано е по касационна жалба подадена от началника на Общинска служба по земеделие Панчарево срещу решение №1031 от 12.12.2008г. постановено от Административен съд София град, Второ отделение, 35-ти състав по адм. д.№ 492/2007г. С касационната жалба са релевирани доводи за неправилност на обжалваното решение като необосновано – касационно отменително основание по чл.209, т.3 от АПК. Касационният жалбоподател прави искане за отмяна на обжалваното решение.</w:t>
        <w:tab/>
        <w:br/>
        <w:tab/>
        <w:t xml:space="preserve">О. В. С. Манолов изразява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</w:t>
        <w:tab/>
        <w:br/>
        <w:tab/>
        <w:t xml:space="preserve">Касационната жалба е подадена в преклузивния срок по чл.211, ал.1 от АПК и от надлежна страна, поради което разглеждането й е процесуално допустимо. Разгледана по същество касационната жалба е НЕОСНОВАТЕЛНА.</w:t>
        <w:tab/>
        <w:br/>
        <w:tab/>
        <w:t xml:space="preserve">Производството пред административния съд е образувано по оспорване на мълчалив отказ за издаване на скица за имот, възстановен на основание чл.18ж, ал.1 от ППЗСПЗЗ, както и срещи отказ за извършване на въвод във владение по отношение на този възстановен имот. Съдът е отменил като незаконосъобразен мълчаливия отказ за издаване на скица и е задължил ответника ОСЗ Панчарево да издаде скица в месечен срок. По оспорването на отказа за въвод във владение, съдът е отхвърлил жалбата. В тази част решението не е обжалвано и е влязло в сила. За да отмени мълчаливия отказ за издаване на скица, съдът е приел, че по отношение на възстановената земеделска издаването на скица е задължение на съответната служба по земеделие. При установеност по делото, че правото на собственост е възстановено с влязло в сила решение, за да бъде довършен фактическия състав на реституционното производство общинската служба по земеделие следва да издаде и скица. По тези доводи съдът е отменил мълчаливия отказ и е задължил ответника да издаде заверена скица.</w:t>
        <w:tab/>
        <w:br/>
        <w:tab/>
        <w:t xml:space="preserve">Обжалваното решение е правилно. При постановяването му съдът не е допуснал нарушения, които да налагат отмяна.</w:t>
        <w:tab/>
        <w:br/>
        <w:tab/>
        <w:t xml:space="preserve">На първо място следва да се отбележи, че доводите на касационният жалбоподател касаещи действителността на решение № 2031 от 11.08.2006г. не могат да се разглеждат в това производство. Касае се до влязъл в сила административен акт, който е задължителен за неговия адресат и с още по-голяма сила за органа, който го е издал. Съобразно това решение за В. С. М. е възстановено право на собственост на земеделска земя – нива от 3,455дка в м.Бяла нива, землището на с. К.. Собствеността е възстановена в хипотезата на чл.18ж, ал.1 от ППЗСПЗЗ – в съществуващи (възстановими) стари реални граници. Не могат да се споделят доводите на касационният жалбоподател, че възстановяването на този имот е при ограниченията, предвидени за реституция на земеделски земи в територии по §4 от ПЗР на ЗСПЗЗ. В тази хипотеза решението по преписката за възстановяване на земеделската земя се постановява на основание чл.18ж, ал.3 от ППЗСПЗЗ и с него не се разпорежда възстановяване, както е в случая, а се признава право на възстановяване. Окончателното възстановяване на земеделската земя в тези територии става със заповед по §4к, ал.7 от ПЗР на ЗСПЗЗ.</w:t>
        <w:tab/>
        <w:br/>
        <w:tab/>
        <w:t xml:space="preserve">Освен по тези доводи настоящият състав счете, че възраженията на касационния жалбоподател досежно компетентността му да издаде заверена скица са в очевидно противоречие с материалния закон. Съгласно разпоредбата на чл.3, ал.1 от Наредба № 49 от 05.11.2004г. за поддържане на картата на възстановената собственост, съответната общинска служба по земеделие по писмено искане на собственик издава и заверява скица на поземлените имоти. По делото е установено, че поземления имот е извън урбанизирана територия и вилна зона. При това положение единствено от общинската служба по земеделие издава и заверява скица.</w:t>
        <w:tab/>
        <w:br/>
        <w:tab/>
        <w:t xml:space="preserve">По тези доводи настоящият състав счете, че обжалваното решение не страда от пороците релевирани с касационната жалба, поради което следва да бъде потвърдено.</w:t>
        <w:tab/>
        <w:br/>
        <w:tab/>
        <w:t xml:space="preserve">Воден от горното и на основание чл.221, ал.2, пр.1 от АПК Върховният административен съд – четвърто отделение РЕШИ:</w:t>
        <w:tab/>
        <w:br/>
        <w:tab/>
        <w:t xml:space="preserve">ОСТАВЯ В СИЛА решение №1031 от 12.12.2008г. постановено от Административен съд София град, Второ отделение, 35-ти състав по адм. д.№ 492/2007г. Решението е окончателно. Вярно с оригинала, ПРЕДСЕДАТЕЛ: /п/ Ц. С. секретар: ЧЛЕНОВЕ: /п/ Т. Х./п/ Г. Г. Т.Х.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