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№174/23.05.2019 по търг. д. №2807/2018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174</w:t>
        <w:tab/>
        <w:br/>
        <w:tab/>
        <w:t xml:space="preserve"> </w:t>
        <w:tab/>
        <w:br/>
        <w:tab/>
        <w:t xml:space="preserve"> 23.05.2019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двадесет и втори май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КАМЕЛИЯ ЕФРЕМОВА</w:t>
        <w:tab/>
        <w:br/>
        <w:tab/>
        <w:t xml:space="preserve"> </w:t>
        <w:tab/>
        <w:br/>
        <w:tab/>
        <w:t xml:space="preserve">ЧЛЕНОВЕ: БОНКА ЙОНКОВА 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2807/2018 година</w:t>
        <w:tab/>
        <w:br/>
        <w:tab/>
        <w:t xml:space="preserve"> </w:t>
        <w:tab/>
        <w:br/>
        <w:tab/>
        <w:t xml:space="preserve">С депозираната от касатора „Елексир” Е., [населено място] молба вх. № 3996 от 02.05.2019 г. е направено искане за отвод на съдиите от Търговска колегия на ВКС, в т. ч. и на членовете на настоящия състав, предвид наличието на предявени срещу тях искове по чл. 45 ЗЗД и по чл. 336-340 ГПК, по които са образувани съответно гр. д. № 17032/2019 г. на СРС, 175 гр. състав и гр. д. № 2051/2019 г. на СГС, Брачен състав.</w:t>
        <w:tab/>
        <w:br/>
        <w:tab/>
        <w:t xml:space="preserve"> </w:t>
        <w:tab/>
        <w:br/>
        <w:tab/>
        <w:t xml:space="preserve">Наличието на висящи процеси, в които съдиите от настоящия състав са насрещни страни с дружеството-молител, представлява друго обстоятелство, пораждащо основателно съмнение в тяхната безпристрастност, по смисъла на чл. 22, ал. 1, т. 6 ГПК, което налага отстраняването им от разглеждане на делото. Поради това настоящият състав на Търговска колегия на Върховен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съдиите К. Е, Б. Й и Е. С от разглеждането на т. д. № 2807/2018 г.</w:t>
        <w:tab/>
        <w:br/>
        <w:tab/>
        <w:t xml:space="preserve"> </w:t>
        <w:tab/>
        <w:br/>
        <w:tab/>
        <w:t xml:space="preserve">Делото да се докладва за ново компютърно разпределение.ПРЕДСЕДАТЕЛ: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