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№216/23.05.2019 по гр. д. №1718/2019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216</w:t>
        <w:tab/>
        <w:br/>
        <w:tab/>
        <w:t xml:space="preserve"> </w:t>
        <w:tab/>
        <w:br/>
        <w:tab/>
        <w:t xml:space="preserve"> С., 23.05.2019г.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девети май,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изслуша докладваното от съдията Е. Т </w:t>
        <w:tab/>
        <w:br/>
        <w:tab/>
        <w:t xml:space="preserve"> </w:t>
        <w:tab/>
        <w:br/>
        <w:tab/>
        <w:t xml:space="preserve"> гр. дело №1718/2019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ал.1 ГПК. </w:t>
        <w:tab/>
        <w:br/>
        <w:tab/>
        <w:t xml:space="preserve"> </w:t>
        <w:tab/>
        <w:br/>
        <w:tab/>
        <w:t xml:space="preserve"> Образувано е по молба на Л. П. К., уточнена като молба за отмяна на решение №435974 от 25.05.2018г. по гр. д № 43461/2013г на Софийски районен съд, с което решение срещу молителката са уважени искове на основание чл.57,ал.1 и ал.2 ЗЗД.Решението е влязло в сила като необжалвано. </w:t>
        <w:tab/>
        <w:br/>
        <w:tab/>
        <w:t xml:space="preserve"> </w:t>
        <w:tab/>
        <w:br/>
        <w:tab/>
        <w:t xml:space="preserve"> Молителката е посочила основание по чл. 303 ал.1 т. 4 ГПК. Решаващият съд не е уважил отвода й за пресъдено нещо по предмета на спора, свързан с договор за продажба на движими вещи от 29.12.2009г.Твърди се противоречие на атакауваното решение по гр. д № 43461/2013г на Софийски районен съд с постановеното в решение от 07.07. 2011г по гр. д № 31365/2010г на СРС, 37 състав, окончателно потвърдено с реш.№ 5023 от 09.07.2012г на СГС. Твърди се противоречие и с реш. от 22.02.2012г по гр. д № 26929/2010г на СРС, 75 състав и с реш. от 24.02.2014г по гр. д № 39080/2012г на СРС 45 състав, като решенията са приложени и в хода на делото пред СРС, </w:t>
        <w:tab/>
        <w:br/>
        <w:tab/>
        <w:t xml:space="preserve"> </w:t>
        <w:tab/>
        <w:br/>
        <w:tab/>
        <w:t xml:space="preserve"> Постъпил е отговор по първоначалните и уточняващи молби от ответницата ЕТ Р. –Н. П. чрез пълномощник адв. Д. И. от САК. Няма мотивирано изложение на основание за отмяна и не е налице посоченото по чл. 303, т.4 ГПК, както е възприел и СРС в атакуваното решение. </w:t>
        <w:tab/>
        <w:br/>
        <w:tab/>
        <w:t xml:space="preserve"> </w:t>
        <w:tab/>
        <w:br/>
        <w:tab/>
        <w:t xml:space="preserve"> Върховен касационен съд, ІІІ гр. отделение приема молбата за постъпила в срок и допустима, като по въпроса налице ли е действително противоречие на атакуваното решение по гр. д № 43461/2013г на Софийски районен съд с друго влязло в сила съдебно решение със същия предмет и страни, респ по обуславящ въпрос, ВКС следва да се произнесе с решението.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молбата на Л. П. К. за отмяна на решение №435974 от 25.05.2018г. по гр. д № 43461/2013г на Софийски районен съд на основание чл.303 ал.1 т.4 ГПК, поради противоречието му с решение от 22.02.2012г по гр. д № 26929/2010г на СРС, 75 състав ; решение от 24.02.2014г по гр. д № 39080/2012г на СРС 45 състав и решение от 07.07. 2011г по гр. д № 31365/2010г на СРС, 37 състав, потвърдено с реш.№ 5023 от 09.07.2012г на СГС. </w:t>
        <w:tab/>
        <w:br/>
        <w:tab/>
        <w:t xml:space="preserve"> </w:t>
        <w:tab/>
        <w:br/>
        <w:tab/>
        <w:t xml:space="preserve"> Да се изискат от Софийски РС в цялост гр. д № 31365/2010г на СРС, 37 състав и гр. д № 39080/2012г на СРС 45 състав. </w:t>
        <w:tab/>
        <w:br/>
        <w:tab/>
        <w:t xml:space="preserve"> </w:t>
        <w:tab/>
        <w:br/>
        <w:tab/>
        <w:t xml:space="preserve"> Делото да се докладва за насрочване с призоваване на страните.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