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№9656/19.07.2017 по адм. д. №3733/2017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АПК.Образувано е по касационна жалба на [фирма], със седалище [населено място],чрез процесуалният му представител - адв. О.,срещу Решение№585 от 17.01.2017г., постановено по адм. дело № 8332/2015г. от тричленен състав на Върховния административен съд, ІV-то отделение. В жалбата се излагат съображения за неправилност на съдебния акт поради допуснати нарушения на материалния закон, съществени нарушения на процесуалните правила и необоснованост.Счита, че съдът при постановяване на съдебния акт изобщо не е коментрал факта, че самия отказ на [фирма] да предоговарят някои условия по съществуващия между страните договор представлява именно фактическа злоупотреба с господстващо положение.Това поведение ограничава и нарушава конкуренцията на пазара на този вид услуги т. е това е нееднакво третиране на конкурентите - производители на пазара - чл. 21,т 3 от ЗЗК,тъй като за едни ще е възможно предоговаряне на условията по договора, а за други не, без да има ясен и обоснован отговор от страна на предприятието с господстващо положение.Твърди се още, че в мотивите си съдът се е позовал и е обсъждал единствено изпълнението на договора което прави обжалвания съдебен акт необоснован.Иска се неговата отмяна, поради нарушение на материалния закон, и да се върне делото на КЗК със задължителни указания по прилагането на закона.</w:t>
        <w:tab/>
        <w:br/>
        <w:tab/>
        <w:t xml:space="preserve">Ответната страна - Комисия за защита на конкуренцията (КЗК),чрез пълномощника си юрк. Г. изразява становище за неоснователност на касационната жалба.Смята, че доводите в касационната жалба представляват неправилно тълкуване и съответно прилагане на относимите процесуални и материални разпоредби на ЗЗК и са свързани със законосъобразността на решението на КЗК, което обаче не е предмет на настоящото производство.</w:t>
        <w:tab/>
        <w:br/>
        <w:tab/>
        <w:t xml:space="preserve">Заинтересованата страна [фирма] не се представлява и не взема становище.</w:t>
        <w:tab/>
        <w:br/>
        <w:tab/>
        <w:t xml:space="preserve">Процесуалният представител на Върховната административна прокуратура дава мотивирано и подробно заключение за неоснователност на касационната жалба.Поддържа доводи, че в изпълнение на разпоредбата на чл.168 от АПК първоинстанционния съд е обсъдил доказателствата по делото, възраженията, относимата и приложима правна уредба и фактически и правно се е обосновал.Решението е правилно и не страда от посочените в касационната жалба пороци.</w:t>
        <w:tab/>
        <w:br/>
        <w:tab/>
        <w:t xml:space="preserve">Върховният административен съд, петчленен състав, като взе предвид доводите на страните и доказателствата по делото, прие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тричленният състав на Върховния административен съд е отхвърлил оспорването по жалбата на [фирма], със седалище [населено място],срещу Решение № 473 от 10.06.2015 г.,постановено по преписка № КЗК - 650/2014г. на Комисията за защита на конкуренцията и е осъдил търговско дружество да плати разноски по делото на Комисията за защита на конкуренцията, в размер на 500 (петстотин ) лева.</w:t>
        <w:tab/>
        <w:br/>
        <w:tab/>
        <w:t xml:space="preserve">След като е установил фактическата обстановка по делото, събрал е относимите за правилното решаване на спора доказателства, които е анализирал в тяхната взаимна връзка и във връзка с възраженията на страните, съдът е направил извод, че оспорваният акт е постановен от компетентен орган, в рамките на правомощията му по чл. 8, чл.3,ал.2 и чл. 77, ал. 1, т. 3 от ЗЗК, при спазване на изискванията за кворум регламентирани в чл. 59 ЗЗК, в законоустановената форма, в съответствие с административнопроизводствените правила за извършване на разследването по ЗЗК, при правилно прилагане на материалния закон досежно наличието на осъществен състав на нарушение и неговата цел.</w:t>
        <w:tab/>
        <w:br/>
        <w:tab/>
        <w:t xml:space="preserve">Приел е още, че [фирма] не е осъществило нарушение на чл. 21 от ЗЗК в неговите съставни форми. Затова законосъобразно КЗК не е ангажирала отговорността на дружеството.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</w:t>
        <w:tab/>
        <w:br/>
        <w:tab/>
        <w:t xml:space="preserve">На първо място, правилно и законосъобразно съдът е потвърдил извода на КЗК,че и двете разглеждани форми на поведение на [фирма],не представляват нарушение на забраната по чл. 21 от ЗЗК.С оглед на установените в производството факти, прилагането на процедурата за месечно отчитане и заплащане на доставените от дружеството количества електрическа енергия, правлно е прието, че това не би могло да доведе до необосновано извличане на едностранни ползи от страна на [фирма],както и до ограничаване на конкуренцията на засегнатия пазар за производство на електрическа енергия от ВЕИ.Правилно е прието, че не са налице доказателства които да установят, че постъпващите от [фирма] плащания за доставена от [фирма] електрическа енергия необосновано са забавени и неоснователно обвъзрани с представяне на ненужни документи (фактури ).</w:t>
        <w:tab/>
        <w:br/>
        <w:tab/>
        <w:t xml:space="preserve">От друга страна изложените от касатора [фирма] доводи за наличие на противоправно поведение на [фирма] по същество са свързани с нежеланието на дружеството да заплаща авансово дължимия ДДС,ползвайки впоследствие данъчен кредит, в рамките на срок, който не надхвърля 14 дни, а също така и с желанието на касатора да уреди по удобен за него начин своите договорни взаимо отношение с трети лица - кредитори на дружеството. Те обаче не могат да обосноват прилагането на забраната по чл. 21,т.1 от ЗЗК.За това и неоснователни, са релевираните от касационния жалбоподател твърдения за допуснато нарушение от съда при тълкуването и прилагането на чл. 21 от ЗЗК, водещо като правна последица и до необоснованост на правните изводи в посока осъществяването на фактическия състав на този текст от закона.</w:t>
        <w:tab/>
        <w:br/>
        <w:tab/>
        <w:t xml:space="preserve">Съгласно чл.21 от ЗЗК забранено е поведението на предприятия с монополно или господстващо положение, както и на две или повече предприятия със съвместно господстващо положение, което може да предотврати, ограничи или наруши конкуренцията изда засегне интересите на потребителите чрез:1. пряко или косвено налагане на цени за покупка или продажба или други нелоялни търговски условия,2.ограничаване на производството, търговията и техническото развитие във вреда на потребителите,3.прилагане на различни условия за един и същ вид договори по отношение на определени партньори, при което те се поставят в неравноправно положение като конкуренти,4.поставяне сключването на договори в зависимост от поемането от другата страна на допълнителни задължения или сключване на допълнителни договори, които по своя характер или съгласно обичайната търговска практика не са свързани с предмета на основния договор или с неговото изпълнение, и 5. необоснован отказ да се достави стока или предостави услуга на реален или потенциален клиент, за да се възпрепятства осъществяваната от него стопанска дейност.</w:t>
        <w:tab/>
        <w:br/>
        <w:tab/>
        <w:t xml:space="preserve">За да бъде осъществен фактическия състав на нарушението по чл. 21 от ЗЗК следва да е налице определено поведение от страна на предприятие по смисъла на § 1, т. 7 от ЗЗК, което поведение да е в причинно следствена връзка с възможност за отрицателно влияние на конкуренцията изразено в някои от формите посочени в цитирания текст от закона.Правилино е прието, че в конкретния казус едностранно предложените от господстващото дружество клаузи по договора и съответно приети от жалбоподателя, по своя харлактер, съдържание и регулация на реда за отчитане и заплащане на произведената ел. енергия, не обославят поведение навлизащо в забраната по чл. 21 т 1 от ЗЗК.Липсват фактически и правни основания за промяна на направените изводи от първоинстанционния съд.Изложените в обжалваното съдебно решение много подробни мотиви се споделят напълно и от настоящия съдебен състав. Затова и неоснователни са и релевираните от касационния жалбоподател аргументи в посока необоснованост на съдебното решение по отношение на необсъждане на доводите на касатора относно необоснован отказ за предоговаряне на някои от условията по съществуващия договор.Подробни мотиви в тази насока са изложени на стр. 10 от съдебното решение в които е прието, че дейността на господстващото предприятие и задължителното изкупуване на ел. енергия по преференциални цени определени от КЕВР,препяства възможността за предлагане на различни условия по един и същи вид договори от дружеството с госпходстващо положение, мв в който смисъл касационния жалпоподател е предложил промяна на клаузите на договора с цел създаване на по-добри условия конкретно за него при изкупуване на ел. енергия.В този смисъл обоснован е и изводът че отказът за предоговаряне не съставлява злоупотреба с господстващо положение.Освен това следва да се отбележи, че цитираната в касационната жалба съдебна практика е неотносима към конкретния казус.</w:t>
        <w:tab/>
        <w:br/>
        <w:tab/>
        <w:t xml:space="preserve">При така установеното се налага крайният извод, че решението на първоинстанционния съд е законосъобразно,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визираните основания за отмяна на обжалваното решение КЗК. Следва изрично да бъде посочено, че релевираните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съд, които обосновано и правилно са обсъдени, а понастоящем както се посочи по-горе в мотивите не се подкрепят с доказателства или доводи, които да обосновават наведените отменителни основания.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касационна жалба е неоснователна, а решението на първоинстанционния съд като правилно, валидно и допустимо следва да бъде оставено в сила.</w:t>
        <w:tab/>
        <w:br/>
        <w:tab/>
        <w:t xml:space="preserve">Предвид изхода на спора на касационния жалбоподател не се дължат разноски.</w:t>
        <w:tab/>
        <w:br/>
        <w:tab/>
        <w:t xml:space="preserve">Разноски се дължат единствено на ответника – Комисия за защита на конкуренцията, представляващи юрисконсултско възнаграждение в размера, предвиден в разпоредбата на чл. 78, ал. 8 от ГПК, в редакцията след изменението на кодекса, обнародвано в Държавен вестник бр. 8/2017 г., във връзка с чл. 37 от ЗПрП (ЗАКОН ЗЗД ПРАВНАТА ПОМОЩ). Съгласно чл. 24 от Наредба за заплащане на правната помощ по административни дела възнаграждението за една инстанция е от 100 до 200 лв. Предвид действителната фактическа и правна сложност на спора, за производството по настоящото дело в полза на Комисията за защита на конкуренцията следва да бъдат присъдени разноски в размер на 100 лв.</w:t>
        <w:tab/>
        <w:br/>
        <w:tab/>
        <w:t xml:space="preserve">По изложените съображения и на основание чл. 221, ал. 2, от АПК, Върховен административен съд, Петчленен състав на Първа колегия, РЕШИ: </w:t>
        <w:tab/>
        <w:br/>
        <w:tab/>
        <w:t xml:space="preserve">ОСТАВЯ В СИЛА Решение № 585 от 17.01.2017 г., постановено по адм. дело № 8332/2015 г. от тричленен състав на Върховния административен съд, четвърто отделение.</w:t>
        <w:tab/>
        <w:br/>
        <w:tab/>
        <w:t xml:space="preserve">ОСЪЖДА [фирма] да заплати на Комисия за защита на конкуренцията разноски по делото в размер на 100,00 (сто) лева представляваща юрисконсултско възнаграждение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