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№9519/18.07.2017 по адм. д. №8497/2016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С. В. К., от [населено място] против решение № 3019 / 03.05.2016 г. по адм. дело № 1481 / 2016 г. на Административен съд София – град. Поддържат се оплаквания за неправилност поради нарушение на материалния закон във връзка с прилагането на §6, ал.5 от Преходните и заключителни разпоредби на Кодекса за социално осигуряване (ПЗР на КСО) и чл. 3, ал.1 от ЗВВ (ЗАКОН ЗЗД ВОЕННОИНВАЛИДИТЕ И ВОЕННОПОСТРАДАЛИТЕ) (ЗВИВП), съществени нарушения на съдопроизводствени правила, поради неизлагане на конкретни мотиви по предмета на спора и необоснованост - касационни основания по чл. 209, т.3 АПК.</w:t>
        <w:tab/>
        <w:br/>
        <w:tab/>
        <w:t xml:space="preserve">Касаторът посочва, че съдът не е изложил конкретни мотиви по фактите, свързани с предмета на спора, които са изисквали да се прецени приложението на разпоредбата на §6, ал.5 от ПЗР на КСО, а не правото на военноинвалидна пенсия (каквото не е било претендирано) и приложимите във връзка с него разпоредби на чл. 85 и чл. 101, ал.4 КСО, като по този начин е достигнал до неточни правни изводи, включително и досежно основателността на жалбата с оглед изложените в нея съображения за приложимия закон.</w:t>
        <w:tab/>
        <w:br/>
        <w:tab/>
        <w:t xml:space="preserve">Ответникът по касационната жалба – директорът на ТП на НОИ София – град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нормативната уредба по чл.101, ал.4 КСО и §6, ал.5 от ПЗР на КСО не касае различни категории лица. В чл. 101, ал.4 КСО е уредено изключение на начина на изплащане на пенсиите за военноинвалиди при навършване на възраст по чл. 68 КСО, което точно е било съобразено от административния съд.</w:t>
        <w:tab/>
        <w:br/>
        <w:tab/>
        <w:t xml:space="preserve">Върховният административен съд, шесто отделение,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основателна.</w:t>
        <w:tab/>
        <w:br/>
        <w:tab/>
        <w:t xml:space="preserve">С решение № 3019 / 03.05.2016 г. по адм. дело № 1481 / 2016 г. Административен съд София – град е отхвърлил жалбата на С. В. К., от [населено място] срещу решение № 2153 – 21 – 90 / 05.11.2015 г. на директора на ТП на НОИ София – град и потвърденото с него разпореждане № 1012 – 21 – 471 / 01.07.2015 г. на ръководител „ПО“ при ТП на НОИ. Административният съд е приел, че на жалбоподателя правилно е отказано отпускане на пенсия за военна инвалидност и съответно едновременното получаване на две пенсии по чл. 101, ал.4 КСО. Позовал се е на решение № 14758 / 14.11.2011 г. по адм. дело № 7123 / 2011 г. на Върховния административен съд, шесто отделение.</w:t>
        <w:tab/>
        <w:br/>
        <w:tab/>
        <w:t xml:space="preserve">Решението е постановено при съществено нарушение на съдопроизводствените правила.</w:t>
        <w:tab/>
        <w:br/>
        <w:tab/>
        <w:t xml:space="preserve">По делото е установено, че с решение № 2153 – 21 – 90 / 05.11.2015 г. директорът на ТП на НОИ София – град се е произнесъл по жалба вх. № 1012 – 21 – 471 от 19.10.2015 г. срещу разпореждане № 5110286764 / 01.07.2015 г. на ръководител „ПО“, с което са осъвременени получаваните от К. пенсии на основание чл. 100 КСО и ПМС № 130 / 28.05.2015 г. и са определени размерите им, считано от 01.07.2015 г., постановен е начин на изплащането им съгласно чл. 101 КСО, като размерът им е ограничен съгласно §6 от ПЗР на КСО.</w:t>
        <w:tab/>
        <w:br/>
        <w:tab/>
        <w:t xml:space="preserve">Жалбоподателят не е поставял въпроса за получаване на пенсия за военна инвалидност нито пред пенсионните органи нито пред съда и обсъждането му от последния измества произнасянето по същността на спора, приключвайки делото с формално изследване законосъобразността на оспорените пенсионни актове. Административният съд не е обсъдил фактите и доказателствата във връзка с отпуснатите пенсии за инвалидност, чието изплащане в пълен размер се претендира.</w:t>
        <w:tab/>
        <w:br/>
        <w:tab/>
        <w:t xml:space="preserve">Видно от материалите по пенсионната преписка, на С. В. К. са били отпуснати лична пенсия за осигурителен стаж и възраст по чл. 69 КСО, считано от 15.07.2000 г.; социална пенсия за инвалидност по чл. 90, ал.1 КСО, считано от 13.12.2004 г. и лична пенсия за инвалидност поради трудова злополука и професионална болест, считано от 08.02.2005 г.</w:t>
        <w:tab/>
        <w:br/>
        <w:tab/>
        <w:t xml:space="preserve">Спорът между страните се свежда до това в какъв размер следва да се получават пенсиите за инвалидност с оглед факта, че лицето е навършило възрастта по чл. 68 КСО и предвид действието на разпоредбата на §6, ал.5 от ПЗР на КСО в редакцията й към датата на издаване на пенсионните актове (респ. заявление вх. № МП – 64192 / 26.05.2015 г.), която гласи, че ал.1 и ал.2 на разпоредбата не се прилагат за военноинвалиди при навършване възрастта по чл. 68 КСО.</w:t>
        <w:tab/>
        <w:br/>
        <w:tab/>
        <w:t xml:space="preserve">При обсъждането на този въпрос административният съд следва да съобрази, че Кодексът за социално осигуряване не борави с понятието военноинвалид. Определение на същото се съдържа в чл. 3 от ЗВВ (ЗАКОН ЗЗД ВОЕННОИНВАЛИДИТЕ И ВОЕННОПОСТРАДАЛИТЕ), който гласи, че военноинвалиди са българските граждани с трайно намалена работоспособност в резултат на заболяване или злополука при или по повод на изпълнение на военна служба в мирно или във военно време, в мобилизационния и постоянния резерв, доброволния резерв и запаса, и освидетелствани по законоустановения ред.</w:t>
        <w:tab/>
        <w:br/>
        <w:tab/>
        <w:t xml:space="preserve">Според пенсионните органи кръгът от лицата, имащи качеството на военноинвалиди по ЗВИВП е по-широк от качеството военноинвалид по смисъла на КСО и включва както военноинвалидите по смисъла на чл. 85, ал.1 КСО, така и лицата с трайно намалена работоспособност в резултат на заболяване или злополука при или по повод на изпълнение на военна служба.</w:t>
        <w:tab/>
        <w:br/>
        <w:tab/>
        <w:t xml:space="preserve">В контекста на твърдяното от директора на ТП на НОИ София – град е важно при тълкуването и прилагането на закона съдът да изясни и отговори на въпроса проява на законодателен пропуск ли е използваното понятие „военноинвалид“, заменено в изменената разпоредба на §6, ал.5 ПЗР на КСО (изм. - ДВ, бр. 98 от 2016 г., в сила от 01.01.2017 г.) с понятието „лицата, получаващи пенсия за военна инвалидност“; проява на социална грижа от страна на държавата към военноинвалидите ли е или се касае за терминологична несъгласуваност на законодателната дейност в частност между КСО и ЗВИВП.</w:t>
        <w:tab/>
        <w:br/>
        <w:tab/>
        <w:t xml:space="preserve">При всички случаи обаче е необходимо съдът да изложи конкретни мотиви по спора, с който е сезиран, да обсъди релевантните за претендираното право факти, анализирайки събраните по делото доказателства.</w:t>
        <w:tab/>
        <w:br/>
        <w:tab/>
        <w:t xml:space="preserve">По изложените съображения атакуваното съдебно решение като неправилно следва да бъде отменено и делото върнато за ново разглеждане от друг състав на същия съд.</w:t>
        <w:tab/>
        <w:br/>
        <w:tab/>
        <w:t xml:space="preserve">Настоящата инстанция не се произнася по разноските, които следва да бъдат разпределени при окончателното решаване на спора по същество.</w:t>
        <w:tab/>
        <w:br/>
        <w:tab/>
        <w:t xml:space="preserve">Водим от горното и на основание чл. 222, ал.2, т.1 АПК, Върховният административен съд, шесто отделениеРЕШИ: </w:t>
        <w:tab/>
        <w:br/>
        <w:tab/>
        <w:t xml:space="preserve">ОТМЕНЯ решение № 3019 / 03.05.2016 г. по адм. дело № 1481 / 2016 г. на Административен съд София – град.</w:t>
        <w:tab/>
        <w:br/>
        <w:tab/>
        <w:t xml:space="preserve">ВРЪЩА делото за ново разглеждане от друг състав на същия съд при спазване на указанията, дадени в мотивите на съдебното решение.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