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№6024/13.09.2021 по гр. д. №3492/2021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60243гр. София, 13.09.2021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десети септември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С. Д. Ч: 1. МИМИ ФУРНАДЖИЕВА 2.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съдията Владимиров гр. д. № 3492/2021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309, ал. 1 ГПК.</w:t>
        <w:tab/>
        <w:br/>
        <w:tab/>
        <w:t xml:space="preserve"> </w:t>
        <w:tab/>
        <w:br/>
        <w:tab/>
        <w:t xml:space="preserve">Образувано е по искане за спиране на изпълнението по изпълнително дело № 20189250402804 по описа на Р. Г. – Ч. – ЧСИ с рег. № 925 на КЧСИ, което е обективирано в молба, вх. № 331101/23.06.2021 г. по регистъра на Софийски градски съд (СГС), подадена от В. В. П., чрез адв. В. за отмяна на влязло в сила решение № 4421 от 18.06.2019 г. постановено по гр. д. № 15520/2017 г. на СГС, I ГО, 13 - ти състав. С последното е уважен предявеният от М. Й. К. против „Савимекс-1“ ЕООД с ЕИК[ЕИК] със седалище [населено място] и молителя иск с правно основание чл. 135 ЗЗД, като е обявена за недействителна по отношение на ищцата извършената между ответниците възмездна прехвърлителна сделка, материализирана в нотариален акт №. ../... г. на А. Г. – помощник - нотариус по заместване при Д. Т. – нотариус с рег. № 041 на НК относно три недвижими имота (гараж и две ателиета, подробно там индивидуализирани).</w:t>
        <w:tab/>
        <w:br/>
        <w:tab/>
        <w:t xml:space="preserve"> </w:t>
        <w:tab/>
        <w:br/>
        <w:tab/>
        <w:t xml:space="preserve">В отговора по чл. 306, ал. 3, изр. 3 ГПК ответницата К., чрез адв. Д. изразява становище за неоснователност на искането за спиране на изпълнението.</w:t>
        <w:tab/>
        <w:br/>
        <w:tab/>
        <w:t xml:space="preserve"> </w:t>
        <w:tab/>
        <w:br/>
        <w:tab/>
        <w:t xml:space="preserve">Върховният касационен съд, в настоящия си състав намира искането за спиране на изпълнението за неоснователно по следните съображения.</w:t>
        <w:tab/>
        <w:br/>
        <w:tab/>
        <w:t xml:space="preserve"> </w:t>
        <w:tab/>
        <w:br/>
        <w:tab/>
        <w:t xml:space="preserve">Съгласно чл. 309, ал. 1 ГПК молбата за отмяна не спира изпълнението на решението, чиято отмяна се иска, но по искане на страната съдът може да постанови такова спиране при условията на чл. 282, ал. 2 - 6 ГПК. Така законодателят е предвидил ред за защита срещу подлежащи на принудително изпълнение съдебни решения, т. е. такива, които се ползват с изпълнителна сила и представляват изпълнително основание по смисъла на чл. 404, т. 1 ГПК. С такава сила се ползват осъдителните въззивни решения, но не и решенията, постановени по установителни или конститутивни искове. С решението, предмет на молбата за отмяна градският съд се е произнесъл по конститутивен иск. Този съдебен акт поражда действие от момента на влизането си в сила и от тогава се поражда търсената с конститутивния иск правна промяна. Затова постановените по конститутивните искове съдебни решения не подлежат на принудително изпълнение, поради което и не представляват изпълнително основание по смисъла на чл. 404, т. 1 ГПК. Налага се, че атакуваното с извънинстанционния способ за контрол влязло в сила решение на СГС по посоченото дело не е от категорията съдебни актове, по отношение на които е приложима процедурата за спирането на изпълнението, разписана в чл. 309, ал. 1 ГПК във вр. чл. 282, ал. 2 - 6 ГПК. Ето защо, направеното искане в този смисъл следва да се остави без уважение.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искането по чл. 309 ГПК на В. В. П., обективирано в молбата му за отмяна на влязло в сила решение № 4421 от 18.06.2019 г. по гр. д. № 15520/2017 г. на СГС, I ГО, 13-ти състав за спиране на изпълнението по изпълнително дело № 20189250402804 по описа на Р. Г. – Ч. – ЧСИ с рег. № 925 на КЧСИ.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