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№9452/17.07.2017 по адм. д. №10999/2016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С решение № 66 от 13.06.2016 г. по административно дело № 37/2016 г. на Административен съд – Ямбол е отхвърлена като неоснователна жалбата на В. Д. А. от [населено място] против експертно решение (ЕР) № 0904 от заседание № 185/23.12.2015 г. на Националната експертна лекарска комисия (НЕЛК), с което се отменя ЕР № 2847/14.09.2015 г. на ТЕЛК общи заболявания към МБАЛ [ЮЛ] – [населено място] по оценка на работоспособността и се дава ново – 74 % трайно намалена работоспособност за 3 години, като се потвърждава оспореното ЕР по останалите поводи.</w:t>
        <w:tab/>
        <w:br/>
        <w:tab/>
        <w:t xml:space="preserve">Така постановеното съдебно решение е атакувано с касационна жалба от В. Д. А. чрез процесуалния й представител адвокат С.. Наведени са доводи за неправилност на съдебното решение, относими към касационните основания по чл. 209, т. 3, предл. 1 и 2 от АПК – нарушение на материалния закон и съществено нарушение на съдопроизводствените правила. Исканията са за отмяна на решението на Административен съд - Ямбол и постановяване на ново решение, с което да се уважи претенцията, като се претендира и присъждане на сторените деловодни разноски.</w:t>
        <w:tab/>
        <w:br/>
        <w:tab/>
        <w:t xml:space="preserve">Ответникът по касация Националната експертна лекарска комисия чрез пълномощника си главен юрисконсулт И. в писмен отговор оспорва касационната жалба и моли същата да се отхвърли като неоснователна, а обжалваното с нея съдебно решение да бъде потвърдено.</w:t>
        <w:tab/>
        <w:br/>
        <w:tab/>
        <w:t xml:space="preserve">Касационният ответник Териториално поделение на Националния осигурителен институт - Ямбол чрез пълномощника старши юрисконсулт С. също оспорва касационната жалба и моли обжалваното с нея решение да се остави в сила като валидно, допустимо и правилно.</w:t>
        <w:tab/>
        <w:br/>
        <w:tab/>
        <w:t xml:space="preserve">О. Р. Д „Социално подпомагане“ – Ямбол и Агенцията за хора с увреждания не изразяват становище по касационната жалба.</w:t>
        <w:tab/>
        <w:br/>
        <w:tab/>
        <w:t xml:space="preserve">Прокурорът от Върховната административна прокуратура дава заключение за допустимост, но неоснователност на касационната жалба и правилност на оспореното с нея съдебно решение.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Като извърши служебна проверка на основание чл. 218, ал. 2 от Административнопроцесуалния кодекс и въз основа на фактите, установени от Административен съд - Ямбол,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След като провери решението и по реда на чл. 218, ал. 1 от АПК, Върховният административен съд, шесто отделение намира касационната жалба за неоснователна. Атакуваният с нея съдебен акт не страда от твърдяните от касатора пороци, обуславящи наличието на касационни основания по смисъла на чл. 209, т. 3, предл. 1 и 3 от АПК.</w:t>
        <w:tab/>
        <w:br/>
        <w:tab/>
        <w:t xml:space="preserve">С обжалваното пред Административен съд - Ямбол експертно решение на специализиран състав по хирургични болести на НЕЛК е отменено ЕР на ТЕЛК при МБАЛ [ЮЛ] – [населено място] № 2847 от зас. № 130 от 14.09.2015 г. в частта му, с която е оценена работоспособността на 58 % ТНР за срок от 3 години.</w:t>
        <w:tab/>
        <w:br/>
        <w:tab/>
        <w:t xml:space="preserve">При разглеждане на делото Административен съд - Ямбол е събрал и коментирал относимите за правилното решаване на спора писмени доказателства, надлежно и аргументирано е обсъдил и анализирал всички факти от значение за спорното право. Атакуваният съдебен акт се основава на правилна и задълбочена преценка на събраните доказателства, макар и да е издаден в частично несъответствие с приложимите за казуса материалноправни разпоредби, което обаче не се е отразило на правилността на крайния извод на съда, и е постановен при спазване на съдопроизводствените правила. При изготвянето на решението са взети предвид релевантните за спора факти и обстоятелства и изразените от страните становища по тях, и е отговорено на относимите инвокирани възражения.</w:t>
        <w:tab/>
        <w:br/>
        <w:tab/>
        <w:t xml:space="preserve">Изложените от касаторовия повереник съображения за нарушение на съдопроизводствените правила съгласно чл. 209, т. 3, предл. 2 от АПК не се кредитират от настоящия състав, тъй като е необосновано твърдението, че назначената по делото съдебно-медицинска експертиза не е дала никаква „светлина“ върху липсващите знания на съда. Заключението на вещото лице, което е експерт с изискуемите специални медицински знания, е компетентно изготвено и оспорването му не е проведено успешно, като задаваните въпроси на вещото лице от жалбоподателова страна не са кореспондирали с възложената му задача и с предмета на спора.</w:t>
        <w:tab/>
        <w:br/>
        <w:tab/>
        <w:t xml:space="preserve">Касаторът излага доводи за неправилно прилагане на материалния закон, тъй като в експертното решение № 0904 от 185/23.12.2015 г. на НЕЛК в частта СА „ин ситу“ на маточната шийка, състояние след тотална лапарохистеректомия без аднексите (2006 г.), без данни за рецидив и дисеминация, при давност, надвишаващата една година по смисъла на ТНР т. 7, р. XII, ч. 8 от Наредба за медицинските експертизи (НМЕ, 2010 г.) и следователно не се следва % за ТНР. Според касаторовия повереник посоченото правно основание е неприложимо за конкретния случай, тъй като според тази разпоредба за злокачествено заболяване „ин ситу“ се дава 50 % ТНР за една година след санирането. В експертното си решение НЕЛК са приели т. 7, р. XII, ч. 8 от НМЕ (2010 г.) за правно основание и следователно на А. не се следва % инвалидност за ТНР за конкретното заболяване, тъй като периодът от една година е преминал. Според А. е следвало при взимане на решението комисията на НЕЛК да приложи за нейния случай, а именно тотална лапарохистеректомия, разпоредбата, предвидена в забележката към р. XII, ч. 8 от Приложение № 1 към чл. 63, ал. 1 от НМЕ (2010 г.), според която конкретно при липса на данни за рецидив и дисеминация всички онкологични заболявания след петата година се оценяват с 50 %, тъй като при нея не е настъпило саниране, а органът – матка, е бил отстранен.</w:t>
        <w:tab/>
        <w:br/>
        <w:tab/>
        <w:t xml:space="preserve">Настоящият състав счита, че твърдяните от касатора аргументи са частично основателни относно прилагането на т. 7, р. XII, ч. 8 от НМЕ (2010 г.), тъй като макар и заболяването да е диагностицирано като ин ситу карцином на маточната шийка, разпоредбата съдържа и второ изискване, а именно да има настъпило саниране. След като органът е бил отстранен след тотална лапарохистеректомия, неоснователно е за настоящия състав твърдението, че е настъпило саниране. По дефиниция саниране означава „правя да оздравее, да се излекува“, а в конкретния случай оздравяване или излекуване на органа физически не е възможно поради фактическото му отстраняване. Следователно и съгласно правилата на формалната логика в настоящия казус не са изпълнени двете кумулативни изисквания на разпоредбата на т. 7, р. XII, ч. 8 от НМЕ (2010 г.). Неточна е материалноправната квалификация по горецитираната точка от НМЕ, тъй като не са налице двете кумулативни предпоставки за нейното прилагане. От друга страна, дори и да се приложи разпоредбата на т. 2 и т. 2.1., р. XI, ч. 8 от НМЕ (2010 г.) при отстраняване на матката или маточната шийка се дава % инвалидност за ТНР в първите пет години и съответно решението на НЕЛК би било със същия краен резултат, тъй като петте години от отстраняване на органа са били изтекли към момента на издаване на експертното решение.</w:t>
        <w:tab/>
        <w:br/>
        <w:tab/>
        <w:t xml:space="preserve">От така изложените съображения настоящият състав прие, че макар и частично при различни от приетите от настоящия състав мотиви, Ямболският административен съд е достигнал до правилен краен правен извод за законосъобразност на процесното експертно решение на НЕЛК, след като е установил, че то е постановено от компетентна лекарска комисия, отговаря на изискванията на чл. 59 от АПК за форма, съдържа изискуемите реквизити, мотивирано е и са изложени фактическите и правни основания за издаването му. В хода на съдебното производство пред Административен съд - Ямбол (т. е. инстанцията по същество на спора, пред която е можело да се установяват юридически и доказателствени факти от значение за законосъобразността на оспорения акт на органа на медицинската експертиза и на обуславящите го такива), са събрани относимите към казуса доказателства, достатъчни за изясняването му от фактическа и правна страна, и е потвърдена истинността на констатациите в процесното експертно решение. Визираното ЕР на НЕЛК от 23.12.2015 г. е взето при спазени изисквания на чл. 65 от Наредба за медицинската експертиза, което решаващият съдебен състав надлежно е съобразил.</w:t>
        <w:tab/>
        <w:br/>
        <w:tab/>
        <w:t xml:space="preserve">Настоящият състав не споделя доводите в касационната жалба, че първоинстанционният съд неправилно е приел, че съгласно на чл. 69, ал. 4 от НМЕ (в сила от 01.01.2015 г.) се определя 3 години срок на процента трайно намалена работоспособност, вместо срока да е пожизнен. Съгласно чл. 69, ал. 4 от НМЕ (редакция от 12.08.2014 г., Д.В., бр. 67 от 12.08.2014 г., в сила от 01.01.2015 г.) при дефинитивни състояния без възможност за пълно или частично възстановяване се определя пожизнен срок на инвалидността. За да се приложи посочената разпоредба и се определи пожизнен срок на инвалидността е необходимо да са изпълнени кумулативно дадените предпоставки, което в случая не е налице. Следователно е правилно заключението на Административен съд – Ямбол, че административният орган е приложил нормата на чл. 69, ал. 5 от НМЕ (редакция от 12.08.2014 г., Д.В., бр. 67 от 12.08.2014 г., в сила от 01.01.2015 г.) за дадения случай, тъй като А. страда от множествени увреждания, някои от които не са дефинитивни и съответно срокът на инвалидността се определя съгласно чл. 69, ал. 1 от НМЕ (редакция от 12.08.2014 г., Д.В., бр. 67 от 12.08.2014 г., в сила от 01.01.2015 г.), т. е. срокът на инвалидността е от една до три години в зависимост от характера на увреждането, динамиката на неговото развитие и възможностите за възстановяване, и в съответствие с това е определил максимално възможния срок, независимо, че някои от увредените или липсващи органи не може да се възстанови.</w:t>
        <w:tab/>
        <w:br/>
        <w:tab/>
        <w:t xml:space="preserve">На следващо място според чл. 63, ал. 3 от НМЕ (редакция от 12.08.2014 г., Д.в. бр. 67 от 12.08.2014 г., в сила от 1.01.2015 г.) при наличие на множествени увреждания, посочени като отправни точки в приложение № 1, крайният процент на трайно намалената работоспособност (вида и степента на увреждане) се определя по Методиката за прилагане на отправните точки за оценка на трайно намалената работоспособност (вида и степента на увреждане) в проценти съгласно приложение № 2.</w:t>
        <w:tab/>
        <w:br/>
        <w:tab/>
        <w:t xml:space="preserve">Съобразно т. ІІІ от Методика за прилагане на отправните точки за оценка на трайно намалената работоспособност в проценти (Приложение 2 към чл.63, ал.3 НМЕ) когато са налице няколко увреждания, за всяко от които в отправните точки за оценка на трайно намалената работоспособност е посочен отделен процент, но не е посочена такава комбинация от увреждания, общата оценка на трайно намалената работоспособност се определя, като за основа се взема най-високият процент по съответната отправна точка и ако той не е 100 %, към него се прибавят от 5 до 20 % от сбора на процентите на останалите увреждания, а прибавеният процент е в зависимост от общото състояние на освидетелстваното лице, но не може да бъде по-висок от най-високия процент за останалите увреждания. Административен съд – Ямбол точно е посочил, че общият процент трайно намалената работоспособност е изчислен правилно в съответствие с посочените правила от административния орган.</w:t>
        <w:tab/>
        <w:br/>
        <w:tab/>
        <w:t xml:space="preserve">Най-високият процент ТНР - 40% е даден от НЕЛК - Хирургични болести за основното заболяване. Освен това специализираните състави са дали процент ТНР, както следва: НЕЛК - Хирургични болести – 20%+2х10%+20%+2х10%; НЕЛК - Ортопедични болести – 2х10%+2х10%+20%; НЕЛК - Нервни болести – 30% и НЕЛК - Вътрешни болести–не определя процент ТНР или общо 170%, като максимално възможните 20% от сбора от процентите на останалите увреждания е 34%. Последните проценти прибавени към най-високият процент ТНР- 40% дава общият процент трайно намалената работоспособност от 74%, колкото са определени и в оспореното решение на НЕЛК.</w:t>
        <w:tab/>
        <w:br/>
        <w:tab/>
        <w:t xml:space="preserve">Предвид изложеното решаващият съдебен състав правилно е приел за доказани обстоятелствата, отразени в оспореното ЕР на НЕЛК, и обосновано е кредитирал компетентно изготвеното заключение на назначената съдебно-медицинска експертиза. Установеното припокриване между изводите на вещото лице и констатациите на състава на НЕЛК, залегнали в процесното експертно решение, е мотивирало съда да приеме правилния по крайния си резултат извод за законосъобразност на оспорения пред него акт.</w:t>
        <w:tab/>
        <w:br/>
        <w:tab/>
        <w:t xml:space="preserve">От гореизложеното явства, че тезата, която се силаеше да докаже касаторовият пълномощник, за неправилност на първоинстанционното решение и незаконосъобразност на потвърденото с него експертно решение на НЕЛК, не може да бъде кредитирана. Като е отхвърлил подадената до него жалба поради неоснователност,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Мотивиран така и на основание чл. 221, ал. 1 и ал. 2, предложение 1 от АПК, Върховният административен съд, шесто отделение, РЕШИ : </w:t>
        <w:tab/>
        <w:br/>
        <w:tab/>
        <w:t xml:space="preserve">ОСТАВЯ В СИЛА решение № 66/13.06.2016 г. по административно дело № 37/2016 г. на Административен съд - Ямбол.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