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№9419/17.07.2017 по адм. д. №8447/2016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чл.145 и сл. от Административнопроцесуалния кодекс (АПК) по жалба на Г. З. П. от [населено място] срещу заповед №8121К-2357/20.06.2016 година на министъра на вътрешните работи, с която му е наложено дисциплинарно наказание "уволнение" и е прекратено служебното му правоотношение в МВР. Оплакванията в жалбата са за незаконосъобразност на заповедта, като издадена при неспазване на установената форма, допуснати съществени нарушения на административнопроизводствените правила, нарушения на материалния закон и целта на закона отм. енителни основания по чл. 146, т.2, 3, 4 и 5 от АПК.</w:t>
        <w:tab/>
        <w:br/>
        <w:tab/>
        <w:t xml:space="preserve">Ответната страна - Министърът на вътрешните работи, чрез процесуалния си представител оспорва жалбата и поддържа становище за законосъобразност на оспорената заповед.</w:t>
        <w:tab/>
        <w:br/>
        <w:tab/>
        <w:t xml:space="preserve">Върховният административен съд, като взе предвид представените по делото доказателства и становищата на страните, приема за установено следното от фактическа и правна страна:</w:t>
        <w:tab/>
        <w:br/>
        <w:tab/>
        <w:t xml:space="preserve">Жалбата е подадена в срока по чл. 149, ал.1 от АПК, от надлежна страна и при наличие на правен интерес, поради което е процесуално допустима. Същата следва да бъде разгледана по същество.</w:t>
        <w:tab/>
        <w:br/>
        <w:tab/>
        <w:t xml:space="preserve">С оспорената заповед №8121К-2357/20.06. 2016 година на министъра на вътрешните работи, на Г. З. П. - главен инспектор, началник на Районно управление П. при Областна дирекция на МВР Б., е наложено дисциплинарно наказание "уволнение" и е прекратено служебното му правоотношение в МВР. Като нарушение на служебната дисциплина е посочено следното: на 23.07.2015 г. главен инспектор Г. З., в качеството му на началник на РУП П., след като е получил в деловодството на районно управление преписка вх. №463500-475/06.07.2015 г., в която се съдържат данни за извършено престъпление от общ характер по чл. 131, ал.1, т. 2 и 12, вр. чл. 130, ал. 2 от НК, не е разпоредил преписката да бъде регистрирана като заявителски материал и не е упражнил контролно-методическите си функции, разпореждайки и давайки указания за обективно и задълбочено разследване. Със своя резолюция "КД" е разпоредил приключване на работата по преписката и архивиране на на материалите към дело и не е предприел действия материалите да се изпратят в компетентната прокуратура, с което е превишил властта си и е лишил съответния прокурор да упражни правомощията си по НПК, да образува или откаже образуване на досъдебно производство и е злоупотребил с предоставената му власт и доверие. В последствие, по материалите от архивираната от П. преписка, районният прокурор с постановление от 15.01.2016 година е образувал досъдебно производство №12/2016 г. по описа на РП Ц..</w:t>
        <w:tab/>
        <w:br/>
        <w:tab/>
        <w:t xml:space="preserve">Административнонаказващият орган е приел бездействието на П. като неизпълнение на служебните му задължения съгласно длъжностна характеристика рег. №13003 от 26.10.2010 г./отм. на 15.01.2016 г./, относно следното задължение на жалбоподателя: "проверява и оценява съобщения и други материали, с оглед данни за извършени престъпления от общ характер, като съблюдава стриктно разпоредбите на НПК". Деянието е прието като нарушение на чл. 7, ал.1, т.3 и чл.9, ал.3 от Вътрешните правила за организацията на работата в МВР по заявителски материали за извършени престъпления от общ характер, утвърдени в МЗ рег.№8121з-780/24.10.2014 г., според които разпоредби : "в структурите на МВР задължително се приема и регистрира всяко съобщение за извършено престъпление, получено в деловодството на съответната структура и след приключване на проверката, служителя незабавно докладва на съответния ръководител и материалите се изпращат в компетентната прокуратура". ДНО е квалифицирал действията на П. като тежки нарушения на служебната дисциплина по чл.194, ал.2, т.1 и 3 от ЗМВР и чл. 203, т.1, т.7 и 8 от ЗМВР.</w:t>
        <w:tab/>
        <w:br/>
        <w:tab/>
        <w:t xml:space="preserve">Дисциплинарното производство е образувано със заповед №8121К-1459/12.04.2016 г. на министъра на вътрешните работи във връзка с постъпило предложение рег. №251р-10056/12.04.2016 г. и справка рег. №251р-8944/30.03.2016 г. по описа на ОДМВР-Б.. Със същата заповед е назначена комисия за извършване на проверка по случая, като след събиране на доказателства, е изготвила обобщена справка от 22.04.2016 г., в която са установени следните факти: На 02.07.2015 година А. И. А. от П. със свои приятели е посетил бар "С.", където след полунощ е бит от служители и охранител на заведението. А. е представил медицинско удостоверение №185/2015 година за извършен медицински преглед, в което лекарят е констатирал "оток на лицето с кръвонасядане на устните, откършечно счупване на заден зъб, кръвонасядане по тялото, охлузване на дясно коляно, оток на ляв глезен", които според данни на пострадалия са му били нанесени с ръце. Постъпило е телефонно обаждане до РУП - П. за възникнал инцидент, като на място се е отзовал полицейския служител Г.. Според Г. на мястото на инцидента А. е твърдял, че бит от служители на заведението, като персонала и собствениците отричали. Полицейският служител не е забеляза следи от побой на А., но според него последният е бил пиян, държал се арогантно и обвинявал полицията в бездействие. След като събрал посочените сведения за инцидента, младши полицейски инспектор И. Д. е изготвил докладна записка до началника на РУП П., в която е описал случая и е предложил преписката да бъде прекратена, тъй като се касае до частно-правен спор. Жалбоподателят е поставил разпореждане "КД" и материалите по преписката са архивирани. Според дисциплинарно-разследващият орган /ДРО/ жалбоподателят в качеството си на началник на РУП П. е проявил пасивност, като не е разпоредил на подчинения си служител, работил по преписката да бъдат разпитани посочените от пострадалия свидетели, а са разпитани само служителите в заведението, което е довело до предубеност и повърхносто разследване. В обобщената справка е направен извод, че посоченото нарушение представлява "превишаване на власт и злоупотреба с власт", което е тежко нарушение на служебната дисциплина по смисъла на чл. 203, ал.1, т.7 от ЗМВР и е направено предложение да му бъде наложено наказание "уволнение". Изготвено е становище от 04.05.2016 г. до министъра на вътрешните работи, с което също са възприети посочените по-горе фактически обстоятелства и е направено предложение до ДНО да наложи на жалбоподателя дисциплинарно наказание "уволнение". Жалбоподателят е запознат със справката на 27.04.2016 г., както и с предложението до министъра на вътрешните работи. Същият е дал обяснения от 18.04.2016 г., както и е подал писмено възражение до министъра на вътрешните работи на 28.04.2016 година. На 20.06.2016 година министърът на вътрешните работи е издал оспорената заповед.</w:t>
        <w:tab/>
        <w:br/>
        <w:tab/>
        <w:t xml:space="preserve">В хода на съдебното производство са приложени материалите по досъдебно производство №12/2016 г. на РП Ц., от които се установяват следните обстоятелства:</w:t>
        <w:tab/>
        <w:br/>
        <w:tab/>
        <w:t xml:space="preserve">Образуваното досъдебно производство е срещу неизвестен извършител за извършено престъпление по чл.131, ал.1, т.12, вр. чл. 130, ал.2 от НК - причиняване на лека телесна повреда на А. И. А.. Приложена е преписката от РУП П., съдебно-медицинско удостоверение за нанесените телесни повреди на А.. Извършена е и допълнителна проверка, в хода на която са проведени разпити на свидетели, включително и пред съдия, начазначена е съдебно-медицинска експертиза. Изготвената експертиза е потвърдила нараняванията, описани в медицинското удостоверениие, като е посочено, че същите отшумяват за период от 10 -12 дни. Липсват данни по преписката приключило ли е досъдебното производство, чиито срок е удължаван два пъти.</w:t>
        <w:tab/>
        <w:br/>
        <w:tab/>
        <w:t xml:space="preserve">При така приетите и обсъдени писмени доказателства, следва да бъдат обосновани следните правни изводи:</w:t>
        <w:tab/>
        <w:br/>
        <w:tab/>
        <w:t xml:space="preserve">Заповедта е издадена от компетентния орган по чл.204, т.1 от ЗМВР - министърът на вътрешните работи и в предвидената писмена форма. Налице е обаче допуснато нарушение на чл.210, ал.1 ЗМВР, съгласно която заповедта за дисциплинарно наказание следва да съдържа описание на нарушението, а именно: мястото, времето и обстоятелствата при които е извършено, както и разпоредбите, които са нарушени. В заповедта е посочено мястото и периода от време на извършване на нарушението, както и фактическите обстоятелства, които според ДНО водят до твърдяните нарушения на служебните задължения от жалбоподателя. Това нарушение се извежда и от материалите в административната преписка, поради което те представляват мотиви на административния акт. Поради това не е налице нарушение на формата на административния акт.</w:t>
        <w:tab/>
        <w:br/>
        <w:tab/>
        <w:t xml:space="preserve">Спазени са сроковете за налагане на дисциплинарното наказание, предвидени в чл.195, ал. 2 от ЗМВР, който гласи че за тежко нарушение на служебната дисциплина, дисциплинарното наказание се налага не по-късно от два месеца от откриване на нарушението и не по-късно от две години от извършването му. По аргумент от нормата на чл.196, ал.1 от ЗМВР дисциплинарното нарушение е открито, когато органът, компетентен да наложи дисциплинарното наказание, е установил извършеното нарушение и самоличността на извършителя, а нарушението е установено, когато материалите от дисциплинарното производство постъпят при компетентния дисциплинарно - наказващ орган. В конкретния случай за извършването на нарушението е посочена датата 23.07.2015 г., материалите от проверката са постъпили при дисциплинарнонаказващия орган на 20.06.2016 г., а заповедта е издадена на същата дата 20.06.2016 година.</w:t>
        <w:tab/>
        <w:br/>
        <w:tab/>
        <w:t xml:space="preserve">От съдържанието на заповедта се установява, че наказанието на П. е наложено за извършени нарушения на служебната дисциплина, изразяващо се в това, че след като е получил в деловодството на районно управление преписка вх. №463500-475/06.07.2015 г., в която се съдържат данни за извършено престъпление от общ характер по чл. 131, ал.1, т.2 и 12, вр. чл. 130, ал.2 от НК, не е разпоредил преписката да бъде регистрирана като заявителски материал и не е упражнил контролно-методическите си функции, разпореждайки и давайки указания за обективно и задълбочено разследване. Със своя резолюция "КД" е разпоредил приключване на работата по преписката и архивиране на на материалите към дело и не е предприел действия материалите да се изпратят в компетентната прокуратура, с което е превишил властта си и е лишил съответния прокурор да упражни правомощията си по НПК, да образува или откаже образуване на досъдебно производство и е злоупотребил с предоставената му власт и доверие. Това нарушение квалифицирано като такова по чл. 203, ал.1, т.7, предложение първо и т. 8 във вр. с чл.194, ал.2, т.1 и 3 от ЗМВР. Дисциплинарната отговорност на служителите на МВР се реализира в рамките на дисциплинарно производство, в което се установява нарушението на служебната дисциплина и се налага някое от предвидените дисциплинарни наказания. Дисциплинарните нарушения са дефинирани в чл.194, ал.2 от ЗМВР и се изразяват в: 1. Неизпълнение на разпоредбите на този закон и издадените въз основа на него подзаконови нормативни актове, на заповедите и разпорежданията на Министъра на вътрешните работи, Заместник - министрите и Главния секретар на МВР, и на преките ръководители; 2. Неизпълнение на служебните задължения; 3. Неспазване на служебните правомощия и 4. Неспазване на правилата на Етичния кодекс за поведението на държавните служители в МВР. За проявлението на предвидената дисциплинарна отговорност е необходимо виновно извършване на правонарушението, което не съответства на дължимото по закон поведение на държавен служител от МВР.</w:t>
        <w:tab/>
        <w:br/>
        <w:tab/>
        <w:t xml:space="preserve">Квалифицирането на нарушението като "тежко нарушение" на служебната дисциплина по смисъла на чл. 203, ал.1 т.7, предл. първо представлява превишаване на власт от страна на служителя в МВР, а т. 8 от ЗМВР визира две алтернативни хипотези: 1. злоупотреба с власт и 2. злоупотреба с доверие. Нарушенията по т.7 и 8 са свързани с действия на служителя, които не са в изпълнение на професионалните му и функции и отговорности, а са насочени към използване на властта, произтичаща от заеманата от него държавна служба за лично облагодетелстване. Цитираните разпоредби могат да бъдат приложени, когато служителите на МВР не изпълняват професионалните си задължения в съответствие с обществените изисквания на службата, а използват служебното си положение за провокиране на правонарушения и създаване на условия за реализиране на лична изгода и облагодетелстване. В случая поведението на П. е било в изпълнение на служебните му задължения, който ДНО е приел, че не се изпълнени качествено, но не са налице никакви доказателства, които да обосноват превишаване на властта или злоупотреба с власт и доверие. Извършените от жалбоподателя действия представляват негови служебни задължения съгласно длъжностната му характеристика и вътрешноведомствени актове на МВР. Следователно твърдяното от ДНО би могло да бъде нарушение по чл.194, ал.1, т. 1 или 3 от ЗМВР, т. е. неизпълнение на служебните задължения, или неспазване на служебните му правомощия.</w:t>
        <w:tab/>
        <w:br/>
        <w:tab/>
        <w:t xml:space="preserve">Предвид на изложеното, заповедта противоречи на материалноправната разпоредба, посочена като правно основание за издаването й, т. е. страда от порока материална незаконосъобразност.</w:t>
        <w:tab/>
        <w:br/>
        <w:tab/>
        <w:t xml:space="preserve">Като нарушение, вменено на жалбоподателя е посочено задължението му по длъжностна характеристика да проверява и оценява съобщения и други материали, с оглед данни за извършени престъпления от общ характер, като съблюдава стриктно разпоредбите на НПК, като конкретно в заповедта е посочено, че не е спазил разпоредбите на чл. 7, ал.1, т.3 и чл.9, ал. 3 от Вътрешните правила за организацията на работата в МВР по заявителски материали за извършени престъпления от общ характер, утвърдени в МЗ рег.№8121з-780/24.10.2014 г., според които разпоредби: "в структурите на МВР задължително се приема и регистрира всяко съобщение за извършено престъпление, получено в деловодството на съответната структура и след приключване на проверката, служителя незабавно докладва на съответния ръководител и материалите се изпращат в компетентната прокуратура". Доказателствата по делото сочат за извършено престъпление по чл.131, ал.1,т.2 и т.12 във вр. с чл. 130, ал.2 от НК, което представлява нанасяне на лека телесна повреда, изразяваща се в болка или страдание без разстройство на здравето. Съгласно разпоредбата на чл.161, ал.1 от НК "за лека телесна повреда по чл. 130 и 131, ал. 1, точки 3 - 5, за лека и средна телесна повреда по чл. 132, за престъпленията по чл. 144, ал. 1, чл. 145, чл. 146 - 148а, както и за телесна повреда по чл. 129, 132, 133 и 134, причинена на възходящ, низходящ, съпруг, брат или сестра, наказателното преследване се възбужда по тъжба на пострадалия". Към момента на представянето на преписката от служителя И. Д., в нея не са се съдържали данни за извършено престъпление по чл. 131, ал.1, т.12 от ЗМВР, а единствено за престъпление по чл. 130, ал.1 от НК. Поради това е била приложима разпоредбата на чл. 5, ал.1, т. 4 от Вътрешните правила, която предвижда, че не се регистрират като заявителски материал сведения и сигнали за престъпления, за които наказателното преследване се възбужда по тъжба на пострадалия. При преценката да събраните данни от неговия подчинен служител, жалбоподателят е приложил именно посочената хипотеза.</w:t>
        <w:tab/>
        <w:br/>
        <w:tab/>
        <w:t xml:space="preserve">Дори и да се приеме, че жалбоподателят е извършил посоченото нарушение, то не представлява "тежко нарушение" на служебната дисциплина по смисъла на чл. 203, ал.1, т.7, предложение първо и т.8 от ЗМВР и за него не може да бъде наложено най-тежкото дисциплинарно наказание "уволнение". В този смисъл ДНО е допуснал съществено нарушение на чл.206, ал.2 и ал.4 от ЗМВР, като не е изпълнил задължението си да оцени всички събрани доказателства - не е обсъдено кадровото досие на лицето, т. е. цялостната негова дейност в системата на МВР, липсват мотиви и относно последиците от деянието, както и неизпълнение от ДНО задължението при определяне на вида и размера на дисциплинарното наказание да обсъди тежестта на нарушението и настъпилите вредни последици от него, обстоятелствата, при което е извършено, вината и цялостното поведение на държавния служител по време на неговата служба. Посочването на бланкетният израз в заповедта, че тези изисквания са изпълнени, е формално и не изпълнява изискването на закона, предвид липсата отново на конкретизация на фактите, които отговарят на всеки от посочените елементи на законовата норма.</w:t>
        <w:tab/>
        <w:br/>
        <w:tab/>
        <w:t xml:space="preserve">На основание допуснатите нарушения на материалноправните разпоредби, сочени като правно основание за издаването на заповедта, същата следва да бъде отменена.</w:t>
        <w:tab/>
        <w:br/>
        <w:tab/>
        <w:t xml:space="preserve">Съобразно изхода на спора пред настоящата инстанция и направеното искане за присъждане на разноски, административният орган следва да бъде осъден да заплати в полза на жалбоподателя разноски по делото в размер на 600 лева адвокатско възнаграждение на пълномощника му и 10 лева държавна такса.</w:t>
        <w:tab/>
        <w:br/>
        <w:tab/>
        <w:t xml:space="preserve">Воден от горното и на основание чл. 172, ал. 2 от АПК, Върховният административен съд, пето отделение, РЕШИ: </w:t>
        <w:tab/>
        <w:br/>
        <w:tab/>
        <w:t xml:space="preserve">ОТМЕНЯ заповед №8121К-2357/20.06.2016 година на министъра на вътрешните работи, с която на Г. З. П. е наложено дисциплинарно наказание "уволнение" и е прекратено служебното му правоотношение в МВР.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