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№3508/12.03.2012 по адм. д. №15269/2011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26.09.2011 г. по адм. д. № 293/11 г. на Смолянския административен съд, отхвърлящо жалбата му срещу заповед от 15.06.2011 г. за премахването на трансформатор като построен без разрешение за строеж. ПРОИЗВОДСТВОТО е по чл. 208 АПК.</w:t>
        <w:tab/>
        <w:br/>
        <w:tab/>
        <w:t xml:space="preserve">ОТВЕТНИЦИТЕ не са взели становище по касационната жалба, прокурорът заключава, че е неоснователна.</w:t>
        <w:tab/>
        <w:br/>
        <w:tab/>
        <w:t xml:space="preserve">КАСАЦИОННАТА жалба, подадена в срок, е неоснователна.</w:t>
        <w:tab/>
        <w:br/>
        <w:tab/>
        <w:t xml:space="preserve">1. Неоснователна е в частта, с която е отхвърлена заповедта за премахването на трансформатора като незаконен строеж. Няма спор, че за него липсва както инвестиционен проект, така и строително разрешение, поради което подлежи на премахване - чл. 225, ал. 1 и ал. 2, т. 2 ЗУТ.</w:t>
        <w:tab/>
        <w:br/>
        <w:tab/>
        <w:t xml:space="preserve">2. От обстоятелството, че за оспорилия заповедта съществува задължение да изкупи трансформатора не следва, че вече го е изкупил или е негов собственик на друго основание. Той може да откаже изкупуването, а</w:t>
        <w:tab/>
        <w:br/>
        <w:tab/>
        <w:t xml:space="preserve">не става собственик по силата на закона - § 4 ЗЕ. Доказателства за изкупуване, следователно и за собствеността му върху строежа, няма.</w:t>
        <w:tab/>
        <w:br/>
        <w:tab/>
        <w:t xml:space="preserve">От представената декларация по чл. 184, ал. 8 ЗИДЗУТ, обаче, е видно, че строежът е деклариран като извършен от праводателя на оспорващия. При липсата на други доказателства това следва да се приеме за установено, поради което, обратно на второто касационно оплакване, оспорващият е задължен да извърши премахването в съответствие с чл. 225, ал. 6 ЗУТ.</w:t>
        <w:tab/>
        <w:br/>
        <w:tab/>
        <w:t xml:space="preserve">Следва решението да остане в сила, воден от което и на осн. чл. 221, ал. 2 вр. чл. 218 АПК Върховният административен съд РЕШИ:</w:t>
        <w:tab/>
        <w:br/>
        <w:tab/>
        <w:t xml:space="preserve">ОСТАВЯ В СИЛА решението от 26.09.2011 г. по адм. д. № 293/11 г. на Смолянския административен съд. РЕШЕНИЕТО не подлежи на обжалване. Вярно с оригинала, ПРЕДСЕДАТЕЛ: /п/ Г. А. секретар: ЧЛЕНОВЕ: /п/ С. Ч./п/ Л. М.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