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№1726/29.12.2011 по адм. д. №15313/2010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делото е по чл. 145 от АПК.</w:t>
        <w:tab/>
        <w:br/>
        <w:tab/>
        <w:t xml:space="preserve">Образувано е по жалба на сдружение с нестопанска цел „Гражданска лига за България” със седалище и адрес на управление гр. С. против решение № І-32611 от 22.10.2010г. на министъра на вътрешните работи с което отказва да предостави достъп до обществена информация в частта от т. 1 до т. 5 включително. Излагат се доводи за незаконосъобразност на отказа с искане за отмяната му и връщане на преписката на административния орган за произнасяне по заявлението на жалбоподателя.</w:t>
        <w:tab/>
        <w:br/>
        <w:tab/>
        <w:t xml:space="preserve">Огветникът-министърът на вътрешните работи оспорва жалбата чрез процесуалния си представител юрк.. Й..</w:t>
        <w:tab/>
        <w:br/>
        <w:tab/>
        <w:t xml:space="preserve">Върховният административен съд, състав на пето отделение, за да се произнесе взе предвид следното:</w:t>
        <w:tab/>
        <w:br/>
        <w:tab/>
        <w:t xml:space="preserve">Със заявление вх. № М-15613/27.09.2010г. сдружение „Гражданска лига за България” иска от министъра на вътрешните работи да му предостави информация свързана със забавеното и лошо изпълнение на договор сключен между МВР и „С. Б. ЕООД както и документи установяваши удръжката на неустойката от възложителя за сметка на изпълнителя от съответните гаранции за изпълнение на договора по неговия раздел VІ.</w:t>
        <w:tab/>
        <w:br/>
        <w:tab/>
        <w:t xml:space="preserve">С решение № І-32611 от 22.10.2010г. министърът на вътрешните работи предоставя част от поисканата обществена информация, обективирана в анекса към договора между вътрешното министерство и „С. Б." ЕООД. Отказът да предостави останалата поискана информация със заявлението е мотивиран с разпоредбата на чл. 37, ал. 1 т. 1 от Закона за достъп до обществена информация (ЗДОИ) във връзка с чл. 13, ал. 2 от закона. Изложени са съображения, че търсената информация представлява мнеия и позиции във връзка с преговорите, водени между МВР и „С. Б.” ЕООД както и сведения свързани с тях, поради което може да бъде определена като информация по смисъла на чл. 13, ал. 2 т. 2 от ЗДОИ и достъпът до нея следва да бъде ограничен и не следва да се предоставя на основание чл. 37, ал. 1 т. 1 от закона.</w:t>
        <w:tab/>
        <w:br/>
        <w:tab/>
        <w:t xml:space="preserve">Обществените отношения, свързани с правото на достъп до обществена информация са уредени в Закона за достъп до обществена информация (Обн. ДВ, бр. 55 от 2000 г.). Обществена информация по смисъла на този закон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закона субекти - чл. 2, ал. 1 от ЗДОИ . Задължените да предоставят информация по ЗДОИ субекти са посочени в чл. 3, ал. 1 и ал. 2 на закона. Безспорно министърът на вътрешните работи е сред тях.</w:t>
        <w:tab/>
        <w:br/>
        <w:tab/>
        <w:t xml:space="preserve">За субектите по чл. 3, ал. 1 от ЗДОИ е регламентирано задължението да предоставят информация, която да е създадена в кръга на тяхната компетентност и да е налична. Обществената информация, която отговаря на първото изискване е два вида - официална и служебна. В разпоредбата на чл. 10 от ЗДОИ е посочено, че официална е информацията, която се съдържа в актовете на държавните органи и на органите на местното самоуправление при осъществяване на техните правомощия. Правните актове на държавните органи, в които по дефиниция следва да се приеме, че се съдържа официална информация са нормативни, общи и индивидуални. За първите от тях достъпът е осигурен чрез обнародването им в Държавен вестник. За останалите достъпът се осъществява по реда на ЗДОИ, освен ако изрично не е предвиден друг начин.</w:t>
        <w:tab/>
        <w:br/>
        <w:tab/>
        <w:t xml:space="preserve">Следователно търсената информация, предмет на спора, не притежава характеристиката на официална обществена информация, тъй като не се касае за акт от категорията на изброените по - горе, а за договор, в който са обективирани облигационните отношения между МВР и „С. Б.” ЕООД.</w:t>
        <w:tab/>
        <w:br/>
        <w:tab/>
        <w:t xml:space="preserve">Служебната информация според чл. 11 от ЗДОИ е тази, която се събира, създава и съхранява във връзка с официалната информация, както и по повод дейността на органите и техните администрации.</w:t>
        <w:tab/>
        <w:br/>
        <w:tab/>
        <w:t xml:space="preserve">Според съдържанието на заявлението по чл. 25 от ЗДОИ търсената от сдружението информация е относно сключения договор с търговското дружество, с предмет специализирана обществена поръчка във връзка със системата за новите лични документи, поради което следва да се квалифицира като служебна информация, създадена по повод дейността на министерството. По правило достъпът до служебна обществена информация е свободен с изключение на случаите, изрично уредени с разпоредбата на чл. 13, ал. 2 от ЗДОИ , предвиждаща възможност за ограничаване на достъпа до такава информация, когато тя е свързана с оперативната подготовка на актовете на органите и няма самостоятелно значение, а също и когато съдържа мнения и позиции във връзка с настоящи и предстоящи преговори, водени от органа или от негово име, както и сведения, свързани с тях. Ограничение за предоставяне достъп до обществена информация се съдържа и в разпоредбата на чл. 17 и чл. 31, ал. 4 от ЗДОИ - когато търсената информация представлява търговска тайна или засяга трето лице. Исканата информация безспорно касае търговските отношения между министерството и търговското дружество. Неправилно обаче задълженият субект-министърът на вътрешните работи я преценява като служебна информация по смисъла на чл. 13, ал. 2, т. 2 от ЗДОИ. Заявената информация касае резултатите от изпълнението, респективно неизпълнението на договора, които са обективирани в съответни документи, от които може да бъде почерпена тази информация и които не могат да бъдат дефинирани като мнения и позиции във връзка с изпълнението на договорните задължения. При това положение настоящата инстанция намира, че така формулирана и поискана в заявление № М-15613/27.09.2010г. информацията не представлява изразени мнеия и позиции във връзка с настоящи или предстоящи преговори, водени от органа или от негово име, както и сведения свързани с тях, а засяга възникналите по силата на сключената сделка права и задължения, включително уговорените цени, конкретни условия, срокове за изпълнение и произтичащите от тях последици. Предвид характера на договора и неговото отражение върху обществото безспорно заявителят чрез осигуряването и ще си състави мнение за дейността на задължения субект. Условието обаче, предвид равнопоставеността на страните по сделката е министърът на вътрешните работи да поиска съгласието на контрахента си за предоставяне достъп до нея.</w:t>
        <w:tab/>
        <w:br/>
        <w:tab/>
        <w:t xml:space="preserve">По изложените съображения настоящият състав на ВАС, пето отделение намира, че решението на министъра на вътрешните работи в оспорената част следва да бъде отменено и административната преписка върната на задължения субект за ново произнасяне по заявление с вх. № М-15613/27.09.2010г при спазване на задължителните указания по тълкуване и прилагане на закона. Водим от горното, ВАС, пето отделение РЕШИ:</w:t>
        <w:tab/>
        <w:br/>
        <w:tab/>
        <w:t xml:space="preserve">ОТМЕНЯ решение № І-32611/22.10.2010г. на министъра на вътрешните работи, с което е отказана предоставяне на достъп до обществена информация в частта му по т. 1 до т. 5 включително.</w:t>
        <w:tab/>
        <w:br/>
        <w:tab/>
        <w:t xml:space="preserve">Връща административната преписка на административния орган за ново произнасяне по заявление с вх. № М-15613/27.09.2010г. подадено от сдружение с нестопанска цел "Гражданска лига на България".</w:t>
        <w:tab/>
        <w:br/>
        <w:tab/>
        <w:t xml:space="preserve">Решението подлежи на обжалване пред петчленен състав на ВАС в 14-дневен срок от съобщението, че е изготвено. Вярно с оригинала, ПРЕДСЕДАТЕЛ: /п/ М. М. секретар: ЧЛЕНОВЕ: /п/ В. Г./п/ И. С.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