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№1104/13.08.2012 по адм. д. №15315/2011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кодекс.</w:t>
        <w:tab/>
        <w:br/>
        <w:tab/>
        <w:t xml:space="preserve">Образувано е по касационна жалба на В. А. А., в качеството му на директор на дирекция "Обжалване и управление на изпълнението"-гр. П., срещу решение № 1571 от 17.10.2011 г. по адм. дело № 1555 по описа за 2011 г. на административния съд - Пловдив. С него по жалба на адв.В. Б., в качеството й на процесуален представител на Б. М., едноличен търговец с фирма ЕТ "Б. М.", е отменен ревизионен акт № 131003591 от 14.03.2011 г. на органа по приходите при ТД на НАП-гр. П., потвърден с решение № 422 от 25.05.2011 г. на директора на дирекция "ОУИ"-Пловдив.</w:t>
        <w:tab/>
        <w:br/>
        <w:tab/>
        <w:t xml:space="preserve">В касационната жалба са развити доводи за неправилност на обжалваното решение поради нарушаване на материалния и процесуалния закони, което съставлява отменително касационно основание по чл.209, т.3 от АПК. Иска се неговата отмяна и постановяване на друго решение по съществото на спора, както и присъждане на съдебни разноски. Ответната страна по касационната жалба -</w:t>
        <w:tab/>
        <w:br/>
        <w:tab/>
        <w:t xml:space="preserve">ЕТ "Б. М." оспорва същата чрез процесуалния си представител адв.В. Б., както и чрез депозирано становище по реда на чл.163, във връзка с чл.228 от АПК. Претендира присъждане на съдебни разноски и представя декларация от нея за получено адвокатско възнаграждение за настоящата инстанция.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наведеното отменително основание, и с оглед на чл.218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срока по чл.211 от АПК и от надлежна страна, а разгледана по същество е неоснователна. Административният съд е бил сезиран с жалба срещу</w:t>
        <w:tab/>
        <w:br/>
        <w:tab/>
        <w:t xml:space="preserve">ревизионен акт № 131003591 от 14.03.2011 г. на органа по приходите при ТД на НАП-гр. П., потвърден с решение № 422 от 25.05.2011 г. на директора на дирекция "ОУИ"-Пловдив. Той е издаден в резултат на осъществена ревизия на едноличния търговец по прилагането на ЗКПО за ревизиран период 1.01.-30.04.2006 г., като с него му е определено задължнение по чл.245 от ЗКПО в размер на 10 000.00 лв. и е начислена лихва за забава в размер на 941.55 лв. В хода на административното производство се установява, а и не се спори по това, че ревизирания субект - едноличен търговец притежава разрешение № 2146 от 1.08.2008 г. от Държавната комисия по хазарта за организиране на хазартни игри с игрални автомати в обект, находящ се в гр. П.. Същото е издадено за срок от 5 години, считано от 28.02.2005 г. и е с валидност до 28.02.2010 г. От лицето е подадено писмо № 8 от 14.12.2009 г. до Държавна комисия по хазарт, с което уведомява, че временно спира дейността през първо тримесечие на 2010 г., поради намаляване обема на работа. То е уведомило и НАП относно прекъсване на дейността и прекратяване осигуряването за самоосигуряващо се лице по отношение на него самия, като има данни и за прекратени трудови правоотношения към този момент. За да отмени ревизионният акт, първоинстанционният съд е приел, че след като не е извършвана хазартна дейност, за което предварително комисията е уведомена, данъкът по чл. 245 от ЗКПО не е дължим. Според съда при неизвършване на хазартна дейност, данък не се дължи, тъй като действителната воля на законодателя е с данък да се облагат вписаните в разрешението и експлоатирани игрални автомати. Затова е прието, че начисленият с РА, въпреки подаденото уведомление, че игралните автомати не работят, е незаконосъобразно определен.</w:t>
        <w:tab/>
        <w:br/>
        <w:tab/>
        <w:t xml:space="preserve">Настоящият съдебен състав намира, че обжалваното решението на административния съд е правилно. То е резултат от обективно установените факти по делото и в съответствие с приложимия материален данъчен закон – ЗКПО, в сила от 01.01.2007 г. До 31.12.2006 г. хазартните дейности се облагат с косвен данък, какъвто е акцизът и правната уредба е в Закона за акцизите (ЗЗД, отм. , както и чл. 2г от ЗКПО отм. , в сила от 01.01.2006 г., уреждащ облагането на хазартна дейност с окончателен данък. Посочените законови уредби до 01.01.2007 г. не предвиждат недължимост на данъка в случай, че съоръженията не се експлоатират. От 01.01.2007 г. тази дейност започна се облага с така нареченият алтернативен данък по ЗКПО, а последният е приложим за преки данъци, за определянето на които се облага действителния приход от търговска дейност, респ. печалбата. Разпоредбата на чл.244 от ЗКПО е категорична, че данъкът се определя за вписаните в разрешението и експлоатирани хазартни игрални автомати, съоръжения за залагания върху резултати от надбягвания, рулетки в казина и други игрални съоръжения в казина. С оглед на това, следва да се приеме, законодателят е изоставил разбирането си, че данъкът се дължи за игрални автомати, вписани в разрешението на оторизирания за тази дейност орган – Държавната комисия по хазарта, каквато е уредбата по ЗЗД отм. и ЗКПО отм. . След като изрично в чл.244 от ЗКПО в сила от 01.01.2007 г. се предвижда дължимостта на данъка да е свързана с действителното експлоатиране на игралните автомати и само за работещо съоръжение в "действие" или в експлоатация, и при безспорно установените обстоятелства по делото, че за процесния период те не са работили, правилно първоинстанционният съд е постановил решението си и е отменил ревизионния акт (решение №</w:t>
        <w:tab/>
        <w:br/>
        <w:tab/>
        <w:t xml:space="preserve">10325 от 2.08.2010 г. по адм. дело № 1973 по описа за 2010 г., на ВАС, първо отделение и решение № 9112 от 30.06.2010 г. по адм. дело № 10933 по описа за 2009 г. на същия съд)</w:t>
        <w:tab/>
        <w:br/>
        <w:tab/>
        <w:t xml:space="preserve">. Обжалваното решение като правилно следва да бъде оставено в сила.</w:t>
        <w:tab/>
        <w:br/>
        <w:tab/>
        <w:t xml:space="preserve">По делото липсват доказателства, че ответната страна в касационното производство е направила разноски за тази инстанция, поради което такива не следва да се присъждат. С представената декларация не се установява тяхното реално изплащане.</w:t>
        <w:tab/>
        <w:br/>
        <w:tab/>
        <w:t xml:space="preserve">Съобразно изложеното и на основание чл.221, а.2 от АПК, Върховният административе съд, първо отделение, РЕШИ: ОСТАВА В СИЛА</w:t>
        <w:tab/>
        <w:br/>
        <w:tab/>
        <w:t xml:space="preserve">решение № 1571 от 17.10.2011 г. по адм. дело № 1555 по описа за 2011 г. на административния съд - Пловдив.</w:t>
        <w:tab/>
        <w:br/>
        <w:tab/>
        <w:t xml:space="preserve">Решението е окончателно и не подлежи на обжалване. Вярно с оригинала, ПРЕДСЕДАТЕЛ: /п/ Й. К.в секретар: ЧЛЕНОВЕ: /п/ З. Ш./п/ М. З. З.Ш.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