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№75/12.03.2014 по нак. д. №2329/2013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наказателно отделение, в публично заседание на деветнадесети февруари през две хиляди и четиринадесета година в състав: </w:t>
        <w:tab/>
        <w:br/>
        <w:tab/>
        <w:t xml:space="preserve"> </w:t>
        <w:tab/>
        <w:br/>
        <w:tab/>
        <w:t xml:space="preserve"> ПРЕДСЕДАТЕЛ: Елена Авдева</w:t>
        <w:tab/>
        <w:br/>
        <w:tab/>
        <w:t xml:space="preserve"> </w:t>
        <w:tab/>
        <w:br/>
        <w:tab/>
        <w:t xml:space="preserve"> ЧЛЕНОВЕ: 1. Жанина Начева</w:t>
        <w:tab/>
        <w:br/>
        <w:tab/>
        <w:t xml:space="preserve"> </w:t>
        <w:tab/>
        <w:br/>
        <w:tab/>
        <w:t xml:space="preserve"> 2. Галина Захарова</w:t>
        <w:tab/>
        <w:br/>
        <w:tab/>
        <w:t xml:space="preserve"> </w:t>
        <w:tab/>
        <w:br/>
        <w:tab/>
        <w:t xml:space="preserve">при секретаря Н. Цекова в присъствието на прокурора Карагогов изслуша докладваното от съдия Ж. Начева наказателно дело № 2329 по описа за 2013 г. и за да се произнесе, взе предвид следното:</w:t>
        <w:tab/>
        <w:br/>
        <w:tab/>
        <w:t xml:space="preserve"> </w:t>
        <w:tab/>
        <w:br/>
        <w:tab/>
        <w:t xml:space="preserve">Настоящето производство е по глава тридесет и трета, част VІ от НПК, образувано по искане на главния прокурор на Република България за възобновяване на н. о. х. д. № 352/2013 г. по описа на Старозагорския окръжен съд.</w:t>
        <w:tab/>
        <w:br/>
        <w:tab/>
        <w:t xml:space="preserve"> </w:t>
        <w:tab/>
        <w:br/>
        <w:tab/>
        <w:t xml:space="preserve">Искането се основава на разпоредбата на чл. 422, ал. 1, т. 5 НПК с доводи да съществено нарушение по чл. 348, ал. 1, т. 1 НПК при определяне на типа затворническо заведение и първоначалния режим за изпълнение на наказанията лишаване от свобода. Посочено е, че осъждането не е за първи път по смисъла на чл. 59, ал. 1 ЗИНЗС, поради което съдът е следвало да приложи чл. 60, ал. 1 и чл. 61, т. 2 от ЗИНЗС. Направено е искане за отмяна на присъдата, в онези части, с които е бил определен типът затворническо заведение и първоначалния режим на изтърпяване на съответното наказание лишаване от свобода и връщане на делото за ново разглеждане от друг съдебен състав.</w:t>
        <w:tab/>
        <w:br/>
        <w:tab/>
        <w:t xml:space="preserve"> </w:t>
        <w:tab/>
        <w:br/>
        <w:tab/>
        <w:t xml:space="preserve">В съдебно заседание прокурорът от Върховна касационна прокуратура поддържа искането на главния прокурор за възобновяване на делото.</w:t>
        <w:tab/>
        <w:br/>
        <w:tab/>
        <w:t xml:space="preserve"> </w:t>
        <w:tab/>
        <w:br/>
        <w:tab/>
        <w:t xml:space="preserve">Служебният защитник на осъдената (адв. Г.) счита, че искането е неоснователно и следва да бъде оставено без уважение. </w:t>
        <w:tab/>
        <w:br/>
        <w:tab/>
        <w:t xml:space="preserve"> </w:t>
        <w:tab/>
        <w:br/>
        <w:tab/>
        <w:t xml:space="preserve">Върховният касационен съд, след като обсъди направеното искане, съображенията, развити устно в съдебно заседание, и извърши проверка в рамките на изтъкнатите основания за възобновяване, намира следното:</w:t>
        <w:tab/>
        <w:br/>
        <w:tab/>
        <w:t xml:space="preserve"> </w:t>
        <w:tab/>
        <w:br/>
        <w:tab/>
        <w:t xml:space="preserve">С присъда № 51 от 8.10.2013 г. по н. о. х. д. № 352/2013 г. Старозагорският окръжен съд е признал подсъдимата М. Ж. Т. за виновна в извършване на престъпление по чл. 249, ал. 1 вр. чл. 26, ал. 1 от НК и по чл. 195, ал. 1, т. 7 НК. За отделните престъпления съдът е наложил съответно наказание лишаване от свобода, като на основание чл. 23, ал. 1 НК - общо наказание по правилата на съвкупността от една година и шест месеца лишаване от свобода. На основание чл. 68, ал. 1 НК е привел в изпълнение условното наказание (общото по съвкупност по н. ч. д. № 166/2012 г. ) в размер на една година и четири месеца лишаване от свобода. Старозагорският окръжен съд е определил затворническо общежитие от открит тип и първоначален общ режим на изтърпяване на всяко наказание лишаване от свобода, което е наложил за отделните престъпления по присъдата, за общото наказание по чл. 23, ал. 1 НК и за приведеното в изпълнение условно наказание, на основание чл. 68, ал. 1 НК. Подсъдимата е осъдена за причинени имуществени вреди на гражданските ищци и в нейна тежест са възложени разноските по делото. </w:t>
        <w:tab/>
        <w:br/>
        <w:tab/>
        <w:t xml:space="preserve"> </w:t>
        <w:tab/>
        <w:br/>
        <w:tab/>
        <w:t xml:space="preserve">Присъдата не е била обжалвана, поради което същата е влязла в сила на 23.10.2013 г. </w:t>
        <w:tab/>
        <w:br/>
        <w:tab/>
        <w:t xml:space="preserve"> </w:t>
        <w:tab/>
        <w:br/>
        <w:tab/>
        <w:t xml:space="preserve">Процесуално допустимото искане е ОСНОВАТЕЛНО.</w:t>
        <w:tab/>
        <w:br/>
        <w:tab/>
        <w:t xml:space="preserve"> </w:t>
        <w:tab/>
        <w:br/>
        <w:tab/>
        <w:t xml:space="preserve">Данните по делото подкрепят аргументите на главния прокурор, че при наличието на предходното условно осъждане М. Ж. Т. не е била лице, осъдено за първи път на лишаване от свобода. Затова съдът не е могъл да констатира предпоставките на чл. 59, ал. 1 от ЗИНЗС, а оттам и да определя затворническо общежитие от открит тип, в което да бъде настанена, респективно, първоначален общ режим за изтърпяване на лишаването от свобода. В този смисъл материалният закон не е приложен правилно и искането за частична отмяна на присъдата по реда, предвиден за възобновяване на наказателни дела и връщане на делото за ново разглеждане следва да бъде уважено. 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на основание чл. 425 НПК</w:t>
        <w:tab/>
        <w:br/>
        <w:tab/>
        <w:t xml:space="preserve"> </w:t>
        <w:tab/>
        <w:br/>
        <w:tab/>
        <w:t xml:space="preserve"> РЕШИ:</w:t>
        <w:tab/>
        <w:br/>
        <w:tab/>
        <w:t xml:space="preserve"> </w:t>
        <w:tab/>
        <w:br/>
        <w:tab/>
        <w:t xml:space="preserve">ОТМЕНЯ по реда, предвиден за възобновяване на наказателни дела присъда № 51 от 8.10.2013 г. на Старозагорския окръжен съд по н. о. х. д. № 352/2013 г. в частта на определено затворническо общежитие от открит тип и първоначален общ режим на изтърпяване от осъдената М. Ж. Т. на наказанията лишаване от свобода.</w:t>
        <w:tab/>
        <w:br/>
        <w:tab/>
        <w:t xml:space="preserve"> </w:t>
        <w:tab/>
        <w:br/>
        <w:tab/>
        <w:t xml:space="preserve">ВРЪЩА делото в тази част за ново разглеждане от друг съдебен състав на Старозагорския окръжен съд от съдебно заседание.</w:t>
        <w:tab/>
        <w:br/>
        <w:tab/>
        <w:t xml:space="preserve"> </w:t>
        <w:tab/>
        <w:br/>
        <w:tab/>
        <w:t xml:space="preserve">Решението не подлежи на обжалване.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