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№572/28.02.2014 по нак. д. №2056/2013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гр. София, 28.02.2014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второ наказателно отделение, в съдебно заседание на тринадесети декември две хиляди и тринадесета година в състав:</w:t>
        <w:tab/>
        <w:br/>
        <w:tab/>
        <w:t xml:space="preserve"> </w:t>
        <w:tab/>
        <w:br/>
        <w:tab/>
        <w:t xml:space="preserve">ПРЕДСЕДАТЕЛ: </w:t>
        <w:tab/>
        <w:br/>
        <w:tab/>
        <w:t xml:space="preserve"> </w:t>
        <w:tab/>
        <w:br/>
        <w:tab/>
        <w:t xml:space="preserve"> Татяна Кънчева </w:t>
        <w:tab/>
        <w:br/>
        <w:tab/>
        <w:t xml:space="preserve"> </w:t>
        <w:tab/>
        <w:br/>
        <w:tab/>
        <w:t xml:space="preserve">ЧЛЕНОВЕ: </w:t>
        <w:tab/>
        <w:br/>
        <w:tab/>
        <w:t xml:space="preserve"> </w:t>
        <w:tab/>
        <w:br/>
        <w:tab/>
        <w:t xml:space="preserve"> Елена Авдева </w:t>
        <w:tab/>
        <w:br/>
        <w:tab/>
        <w:t xml:space="preserve"> </w:t>
        <w:tab/>
        <w:br/>
        <w:tab/>
        <w:t xml:space="preserve">Биляна Чочева </w:t>
        <w:tab/>
        <w:br/>
        <w:tab/>
        <w:t xml:space="preserve"> </w:t>
        <w:tab/>
        <w:br/>
        <w:tab/>
        <w:t xml:space="preserve">при секретар Кр.Павлова и в присъствието на прокурора К.И. изслуша докладваното от съдията Е.Авдева</w:t>
        <w:tab/>
        <w:br/>
        <w:tab/>
        <w:t xml:space="preserve"> </w:t>
        <w:tab/>
        <w:br/>
        <w:tab/>
        <w:t xml:space="preserve">наказателно дело № 2056 / 2013 г.</w:t>
        <w:tab/>
        <w:br/>
        <w:tab/>
        <w:t xml:space="preserve"> </w:t>
        <w:tab/>
        <w:br/>
        <w:tab/>
        <w:t xml:space="preserve">Производството по делото е образувано на основание чл.346, т.2 от НПК по касационна жалба на защитниците на подсъдимия Г. С. П. против присъда № 245 от 16.07.2013 г. по внохд № 1295/2013 г. по описа на Софийския градски съд.</w:t>
        <w:tab/>
        <w:br/>
        <w:tab/>
        <w:t xml:space="preserve"> </w:t>
        <w:tab/>
        <w:br/>
        <w:tab/>
        <w:t xml:space="preserve">В жалбата се сочи, че новата присъда в осъдителната й част е постановена при съществено нарушение на процесуалните правила, довело до неправилно приложение на материалния закон.</w:t>
        <w:tab/>
        <w:br/>
        <w:tab/>
        <w:t xml:space="preserve"> </w:t>
        <w:tab/>
        <w:br/>
        <w:tab/>
        <w:t xml:space="preserve">В съдебното заседание пред касационната инстанция защитниците поддържат жалбата по изложените в нея съображения.</w:t>
        <w:tab/>
        <w:br/>
        <w:tab/>
        <w:t xml:space="preserve"> </w:t>
        <w:tab/>
        <w:br/>
        <w:tab/>
        <w:t xml:space="preserve">Прокурорът пледира обжалваната присъда да бъде оставена в сила.</w:t>
        <w:tab/>
        <w:br/>
        <w:tab/>
        <w:t xml:space="preserve"> </w:t>
        <w:tab/>
        <w:br/>
        <w:tab/>
        <w:t xml:space="preserve">Върховният касационен съд, второ наказателно отделение, след като обсъди доводите на страните и извърши проверка в пределите на чл.347, ал.1 от НПК, установи следното: </w:t>
        <w:tab/>
        <w:br/>
        <w:tab/>
        <w:t xml:space="preserve"> </w:t>
        <w:tab/>
        <w:br/>
        <w:tab/>
        <w:t xml:space="preserve">Софийският районен съд, двадесет и трети състав, с присъда от 11.06.2012 г. по нохд № 16687/2010 г. признал подсъдимия Г. С. П. за невиновен в това, че на 11.06.2010 г. повредил противозаконно чужда вещ - екран на игрален автомат на стойност 442 лева, собственост на [фирма], като обществената опасност на деянието е явно незначителна и на основание чл.304 от НПК го оправдал по обвинението по чл. 216, ал.1, пр.2 вр. чл.9, ал.2 от НК.</w:t>
        <w:tab/>
        <w:br/>
        <w:tab/>
        <w:t xml:space="preserve"> </w:t>
        <w:tab/>
        <w:br/>
        <w:tab/>
        <w:t xml:space="preserve">Софийският градски съд, наказателно отделение, четиринадесети въззивен състав, сезиран от прокурора, с присъда № 245 от 16.07.2013 г. по внохд № 1295/2013 г. отменил първоинстанционната присъда и вместо нея постановил нова, с която признал подсъдимия за виновен в това, че на 11.06.2010 г. повредил противозаконно чужда вещ - екран на игрален автомат на стойност 442 лева, собственост на [фирма], като случаят е маловажен, поради което и на основание чл.216, ал.4 вр. ал.1 от НК му наложил наказание </w:t>
        <w:tab/>
        <w:br/>
        <w:tab/>
        <w:t xml:space="preserve"> </w:t>
        <w:tab/>
        <w:br/>
        <w:tab/>
        <w:t xml:space="preserve">лишаване от свобода </w:t>
        <w:tab/>
        <w:br/>
        <w:tab/>
        <w:t xml:space="preserve"> </w:t>
        <w:tab/>
        <w:br/>
        <w:tab/>
        <w:t xml:space="preserve">за срок от три месеца, чието изтърпяване отложил съгласно чл. 66 ал.1 от НК за срок от три години.</w:t>
        <w:tab/>
        <w:br/>
        <w:tab/>
        <w:t xml:space="preserve"> </w:t>
        <w:tab/>
        <w:br/>
        <w:tab/>
        <w:t xml:space="preserve">Въззивният съд оправдал подсъдимия по първоначално повдигнатото обвинение по чл. 216, ал.1, пр.2 от НК.</w:t>
        <w:tab/>
        <w:br/>
        <w:tab/>
        <w:t xml:space="preserve"> </w:t>
        <w:tab/>
        <w:br/>
        <w:tab/>
        <w:t xml:space="preserve">Прокурорът не протестирал оправдателната част на въззивната присъда.</w:t>
        <w:tab/>
        <w:br/>
        <w:tab/>
        <w:t xml:space="preserve"> </w:t>
        <w:tab/>
        <w:br/>
        <w:tab/>
        <w:t xml:space="preserve">Касационната жалба срещу така постановения второинстационен акт е основателна.</w:t>
        <w:tab/>
        <w:br/>
        <w:tab/>
        <w:t xml:space="preserve"> </w:t>
        <w:tab/>
        <w:br/>
        <w:tab/>
        <w:t xml:space="preserve">Инкриминираното деяние е извършено на 11.06.2010 г. С пар.34 на ЗИДНК, обнародван в ДВ, бр. 26 от 06.04.2010 г., в сила от 10.04.2010 г., в разпоредбата на чл. 218в, т.1 от НК е предвидено, че наказателното преследване за престъпления по чл. 216, ал.4 и 6 от НК се възбужда по тъжба на пострадалия. Въпреки направените от защитата на подсъдимия възражения в тази насока въззивният съд не е счел за необходимо да обсъди процесуалната допустимост на постановеното осъждане без да е сезиран по надлежен ред. В материалите по делото няма данни пострадало от престъплението лице да е отправило искане за наказателно преследване. Не са били и налице и предпоставките на хипотезата, визирана от чл.287, ал.5 от НПК, при която прокурорът или частният обвинител може да поискат от съда да се произнесе с присъдата и за престъпление, което се преследва по тъжба на пострадалия. По делото не е конституиран частен обвинител, а държавното обвинение не е било в позицията на чл.48, ал.1 от НПК да встъпи и поддържа обвинението пред първата инстанция. Ето защо не се констатират процесуалните предпоставки по чл.247, ал.1 от НПК за развитие на наказателно производство за престъпление по чл.216, ал.4 от НК. Въззивният съд допуснал съществено нарушение на процесуалните правила, постановявайки обжалваната присъда, поради тя следва да бъде отменена, а производството - прекратено в тази част.</w:t>
        <w:tab/>
        <w:br/>
        <w:tab/>
        <w:t xml:space="preserve"> </w:t>
        <w:tab/>
        <w:br/>
        <w:tab/>
        <w:t xml:space="preserve">Водим от горното и на основание чл.354, ал.1, т.2 във вр. с чл. 348, ал.1, т.2 от НПК Върховният касационен съд, второ наказателно отделение,</w:t>
        <w:tab/>
        <w:br/>
        <w:tab/>
        <w:t xml:space="preserve"> </w:t>
        <w:tab/>
        <w:br/>
        <w:tab/>
        <w:t xml:space="preserve">РЕШИ: </w:t>
        <w:tab/>
        <w:br/>
        <w:tab/>
        <w:t xml:space="preserve"> </w:t>
        <w:tab/>
        <w:br/>
        <w:tab/>
        <w:t xml:space="preserve">ОТМЕНЯ </w:t>
        <w:tab/>
        <w:br/>
        <w:tab/>
        <w:t xml:space="preserve"> </w:t>
        <w:tab/>
        <w:br/>
        <w:tab/>
        <w:t xml:space="preserve">присъда № 245 от 16.07.2013 г. по внохд № 1295/2013 г. по описа на Софийския градски съд срещу Г. С. П. относно престъпление по чл.216, ал.4 от НК и прекратява наказателното производство в тази част.</w:t>
        <w:tab/>
        <w:br/>
        <w:tab/>
        <w:t xml:space="preserve"> </w:t>
        <w:tab/>
        <w:br/>
        <w:tab/>
        <w:t xml:space="preserve">Решението не подлежи на обжалване. </w:t>
        <w:tab/>
        <w:br/>
        <w:tab/>
        <w:t xml:space="preserve"> </w:t>
        <w:tab/>
        <w:br/>
        <w:tab/>
        <w:t xml:space="preserve">ПРЕДСЕДАТЕЛ: </w:t>
        <w:tab/>
        <w:br/>
        <w:tab/>
        <w:t xml:space="preserve"> </w:t>
        <w:tab/>
        <w:br/>
        <w:tab/>
        <w:t xml:space="preserve">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