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№6/24.02.2014 по нак. д. №2102/2013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</w:t>
        <w:tab/>
        <w:br/>
        <w:tab/>
        <w:t xml:space="preserve"> </w:t>
        <w:tab/>
        <w:br/>
        <w:tab/>
        <w:t xml:space="preserve">отделение, в съдебно заседание на петнадесети януари две хиляди </w:t>
        <w:tab/>
        <w:br/>
        <w:tab/>
        <w:t xml:space="preserve"> </w:t>
        <w:tab/>
        <w:br/>
        <w:tab/>
        <w:t xml:space="preserve">и четиринадесета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Юрий Кръстев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:Елена Авдева</w:t>
        <w:tab/>
        <w:br/>
        <w:tab/>
        <w:t xml:space="preserve"> </w:t>
        <w:tab/>
        <w:br/>
        <w:tab/>
        <w:t xml:space="preserve">Бисер Троянов</w:t>
        <w:tab/>
        <w:br/>
        <w:tab/>
        <w:t xml:space="preserve"> </w:t>
        <w:tab/>
        <w:br/>
        <w:tab/>
        <w:t xml:space="preserve">при участието на секретар Кр.Павлова</w:t>
        <w:tab/>
        <w:br/>
        <w:tab/>
        <w:t xml:space="preserve"> </w:t>
        <w:tab/>
        <w:br/>
        <w:tab/>
        <w:t xml:space="preserve">и в присъствието на прокурора П.Маринова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наказателно дело № 2102/2013 г. и за да се произнесе, взе предвид </w:t>
        <w:tab/>
        <w:br/>
        <w:tab/>
        <w:t xml:space="preserve"> </w:t>
        <w:tab/>
        <w:br/>
        <w:tab/>
        <w:t xml:space="preserve">следното: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346, т.1 от НПК по касационна жалба на защитника на подсъдимия С. В. М. против решение № 309/13 от 23.08.2013 г. по внохд №784/2013 г. по описа на Софийския апелативен съд.</w:t>
        <w:tab/>
        <w:br/>
        <w:tab/>
        <w:t xml:space="preserve"> </w:t>
        <w:tab/>
        <w:br/>
        <w:tab/>
        <w:t xml:space="preserve">В жалбата се сочи, че решението е постановено в нарушение на материалния закон, „като наложеното наказание е явно несправедливо”, след което се излагат аргументи за допуснато от съда отклонение от принципните разпоредби на чл.36 и чл.54 от НК, обусловило определяне на завишена по размер санкция. В заключение се отправя искане за нейното намаляване в рамките на касационната проверка. </w:t>
        <w:tab/>
        <w:br/>
        <w:tab/>
        <w:t xml:space="preserve"> </w:t>
        <w:tab/>
        <w:br/>
        <w:tab/>
        <w:t xml:space="preserve">В съдебното заседание пред настоящия съд подсъдимият и защитникът му поддържат жалбата по изложените в нея съображения.</w:t>
        <w:tab/>
        <w:br/>
        <w:tab/>
        <w:t xml:space="preserve"> </w:t>
        <w:tab/>
        <w:br/>
        <w:tab/>
        <w:t xml:space="preserve">Прокурорът пледира обжалваното решение да бъде оставено в сила.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чл.347, ал.1 от НПК, установи следното: </w:t>
        <w:tab/>
        <w:br/>
        <w:tab/>
        <w:t xml:space="preserve"> </w:t>
        <w:tab/>
        <w:br/>
        <w:tab/>
        <w:t xml:space="preserve">Кюстендилският окръжен съд с присъда № 20 от 28.05.2013 г. по нохд № 218/2013 г. признал подсъдимия С. В. М. за виновен в това, че на 15.02.2013 г. в гр.Дупница отнел сумата 385 лева от владението на Б. П. с намерение противозаконно да я присвои, като употребил сила / нанесъл юмручни удари в областта на лицето и стомаха на пострадалия, повалил го на земята и издърпал парите от задния му джоб/, като деянието е извършено в условията на опасен рецидив, поради което и на основание чл.199, ал.1,т.4 във връзка с чл.198, ал.1, пр.1-во вр. с чл.29, ал.1, б.”а” от НК и чл.373, ал.2 от НК и чл.58а от НК му наложил наказание </w:t>
        <w:tab/>
        <w:br/>
        <w:tab/>
        <w:t xml:space="preserve"> </w:t>
        <w:tab/>
        <w:br/>
        <w:tab/>
        <w:t xml:space="preserve">лишаване от свобода</w:t>
        <w:tab/>
        <w:br/>
        <w:tab/>
        <w:t xml:space="preserve"> </w:t>
        <w:tab/>
        <w:br/>
        <w:tab/>
        <w:t xml:space="preserve"> за срок от четири години, които да изтърпи при първоначален строг режим. </w:t>
        <w:tab/>
        <w:br/>
        <w:tab/>
        <w:t xml:space="preserve"> </w:t>
        <w:tab/>
        <w:br/>
        <w:tab/>
        <w:t xml:space="preserve">На основание чл.25,ал.1 от НК съдът групирал това наказание с наложеното по нохд № 585/2013 г. от Районния съд в гр. Дупница и постановил изтърпяване на по-тежкото от тях – четири години </w:t>
        <w:tab/>
        <w:br/>
        <w:tab/>
        <w:t xml:space="preserve"> </w:t>
        <w:tab/>
        <w:br/>
        <w:tab/>
        <w:t xml:space="preserve">лишаване от свобода. </w:t>
        <w:tab/>
        <w:br/>
        <w:tab/>
        <w:t xml:space="preserve"> </w:t>
        <w:tab/>
        <w:br/>
        <w:tab/>
        <w:t xml:space="preserve">На основание чл.25,ал.2 от НК съдът приспаднал изтърпяната част от наказанието, определено по нохд № 585/2013 г. от Районния съд в гр. Дупница. В полза на пострадалия били присъдени 385 лева, представляващи обезщетение за понесените имуществени вреди, както и 1000 лева, представляващи обезщетение за понесените неимуществени вреди, ведно със законните лихви.</w:t>
        <w:tab/>
        <w:br/>
        <w:tab/>
        <w:t xml:space="preserve"> </w:t>
        <w:tab/>
        <w:br/>
        <w:tab/>
        <w:t xml:space="preserve">В тежест на подсъдимия били възложени и сторените деловодни разноски.</w:t>
        <w:tab/>
        <w:br/>
        <w:tab/>
        <w:t xml:space="preserve"> </w:t>
        <w:tab/>
        <w:br/>
        <w:tab/>
        <w:t xml:space="preserve">Софийският апелативен съд с решение № 309/13 от 23.08.2013 г. по внохд № 784/2013 г. потвърдил изцяло първоинстанционната присъда.</w:t>
        <w:tab/>
        <w:br/>
        <w:tab/>
        <w:t xml:space="preserve"> </w:t>
        <w:tab/>
        <w:br/>
        <w:tab/>
        <w:t xml:space="preserve">Касационната жалба срещу така постановения въззивен акт е неоснователна по следните съображения:</w:t>
        <w:tab/>
        <w:br/>
        <w:tab/>
        <w:t xml:space="preserve"> </w:t>
        <w:tab/>
        <w:br/>
        <w:tab/>
        <w:t xml:space="preserve">Редакцията на подадената жалба налага изясняване на пределите на касационната проверка.</w:t>
        <w:tab/>
        <w:br/>
        <w:tab/>
        <w:t xml:space="preserve"> </w:t>
        <w:tab/>
        <w:br/>
        <w:tab/>
        <w:t xml:space="preserve">Жалбоподателят, макар да цитира текста на чл.348, ал.1, т.1 от НПК, не се позовава на неправилно приложение на закона във връзка с правната квалификация на деянието, като ограничава оплакванията си единствено до твърдение за несъответствие между наказанието и тежестта, обществената опасност и моралната укоримост на престъплението. Така разтълкувана жалбата съдържателно се свежда до касационното основание по чл.348, ал.1, т.3 от НПК и ще бъде разгледана в този формат.</w:t>
        <w:tab/>
        <w:br/>
        <w:tab/>
        <w:t xml:space="preserve"> </w:t>
        <w:tab/>
        <w:br/>
        <w:tab/>
        <w:t xml:space="preserve">Производството пред първата инстанция протекло по реда на глава двадесет и седма от НПК, след като подсъдимият признал изцяло фактите, изложени в обстоятелствената част на обвинителния акт, и се съгласил да не се събират доказателства за тях. В резултат на този процесуален избор възникнала възможността наказанието му да бъде индивидуализирано по привилегирования ред на чл.58а от НК, който предходните инстанции стриктно спазили. В обжалваното решение /на стр.4/ се съдържа подробен отговор на поддържаните и пред настоящия съд твърдения за пренебрегване на смекчаващите отговорността обстоятелства и надценяване на отегчаващите. Въззивният съд изрично отбелязал, че единственото смекчаващо обстоятелство - проявеното критично отношение към извършеното, не удовлетворява критериите на чл.55 от НК за изключителност или многобройност. Не е вярно твърдението на защитата, че тежкото семейно и материално положение на подсъдимия са останали извън коментар при съвкупната оценка на факторите чл.54 от НК. Напротив, в мотивите на въззивното решение е отбелязано, че не са събрани доказателства за близки на М.,, които да се нуждаят от неговите грижи. Настоящият съд също отбелязва, че по делото няма данни подсъдимият да се е намирал в екзистенциална безизходица, улесняваща престъпното му поведение.</w:t>
        <w:tab/>
        <w:br/>
        <w:tab/>
        <w:t xml:space="preserve"> </w:t>
        <w:tab/>
        <w:br/>
        <w:tab/>
        <w:t xml:space="preserve">Не търпят укор и съображенията на въззивния съд относно степента на обществена опасност на инкриминирана дейност. Те са базирани на механизма на извършването й, който не кореспондира с преценката на защитата за отсъствие на „особена агресивност и интензитет” и свидетелстваща за „примитивизъм”.Установено е, че подсъдимият хладнокръвно проникнал в жилището на самотния възрастен човек, като преди това се опитал да включи и брат си в грабежа. М. отнел цялата пенсия на пострадалия без да прояви респект към старостта и свързаната с нея безпомощност и уязвимост. Тези обстоятелства, наред с богатото криминално минало на подсъдимия и неговата резистентност към превъзпитателния ефект на престоя в затвор, обуславят и правилно констатираната от съда висока степен на обществена опасност на дееца.</w:t>
        <w:tab/>
        <w:br/>
        <w:tab/>
        <w:t xml:space="preserve"> </w:t>
        <w:tab/>
        <w:br/>
        <w:tab/>
        <w:t xml:space="preserve">Обобщено, не е налице очевидно несъответствие между отмерения от съда обем наказателна принуда, от една страна, и обществената опасност на деянието и дееца, от друга. Определеното наказание е справедливо и съответства на целите на чл.36 от НК както на плоскостта на личната, така и на плоскостта на генералната превенция, поради което този съдебен състав не намира основание за неговото намаляване.</w:t>
        <w:tab/>
        <w:br/>
        <w:tab/>
        <w:t xml:space="preserve"> </w:t>
        <w:tab/>
        <w:br/>
        <w:tab/>
        <w:t xml:space="preserve">Водим от горното и на основание чл.354, ал.1, т.1 от НПК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РЕШИ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решение № 309/13 от 23.08.2013 г. по внохд №784/2013 г. по описа на Софийския апелативен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