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№170/22.03.2011 по търг. д. №1160/2010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т. д. №1160/10 на ВКС, ТК, ІІ ро отд.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№170</w:t>
        <w:tab/>
        <w:br/>
        <w:tab/>
        <w:t xml:space="preserve"> </w:t>
        <w:tab/>
        <w:br/>
        <w:tab/>
        <w:t xml:space="preserve">гр. С., 22.03.2011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закрито заседание на шестнадесети март,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КАМЕЛИЯ ЕФРЕМОВА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>като изслуша докладваното от съдия Боян Балевски търговско дело №1160/10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[фирма]–гр.С. срещу решение от 23.07.2010 г. на С. градски съд постановено гр. д. №1047/2010 г., с което е отменено решение от 30.04.2009 г. по гр. д. № 9350 / 2008 г. по описа на СРС, ГО, 43 състав и съставът на въззивния съд е уважил отрицателния установителен иск на Н. Л. Н. Е.: [ЕГН] предявен по реда на чл.254 ал.1 от ГПК отм. за недължимостта на сумата от 9 000 лева въз основа на запис на заповед изд. на 14.07.2005 г.. Излагат се доводи и оплаквания за незаконосъобразност на обжалваното въззивно решение и се иска отмяната му и произнасяне по същество в насока отхвърляне на иска.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жалбоподателят сочи, че правният въпрос от значение за спора е решен от въззивния съд в противоречие с практиката на съдилищата– основание за допускане до касация, съгласно чл.280 ал.1, т.2 от ГПК..</w:t>
        <w:tab/>
        <w:br/>
        <w:tab/>
        <w:t xml:space="preserve"> </w:t>
        <w:tab/>
        <w:br/>
        <w:tab/>
        <w:t xml:space="preserve">Ответникът по касационната жалба в писмен отговор изразява становище за липса на основанията за допускане до касация.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обжалваният интерес е над 1000 лева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да постанови обжалваното решение, съдът е приел, че е сезиран с иск предявен по реда на чл.254 ал.1 ГПК отм. от ищеца като издател на запис на заповед срещу ответника в качеството му на кредитор по същата ценна книга за установяване недължимостта на задължението на издателя по нея. За да уважи отрицателния установителен иск, съставът на съда е изложил съображения, че ответникът в качеството на кредитор на вземането по ценната книга не е доказал наличието на каузалното правоотношение, твърдяно от него в хода на процеса, по повод на който е издаден процесният запис на заповед. С оглед на това, въпреки че ищецът-длъжник не оспорва задължаването си като издател на самата ценна книга, съдът е счел иска за неоснователен, при липса на установени каузални правоотношения между страните по делото.</w:t>
        <w:tab/>
        <w:br/>
        <w:tab/>
        <w:t xml:space="preserve"> </w:t>
        <w:tab/>
        <w:br/>
        <w:tab/>
        <w:t xml:space="preserve">В изложение на основанията за допускане до касационно обжалване, жалбоподателят сочи като правен въпрос от значение за изхода на спора, този </w:t>
        <w:tab/>
        <w:br/>
        <w:tab/>
        <w:t xml:space="preserve"> </w:t>
        <w:tab/>
        <w:br/>
        <w:tab/>
        <w:t xml:space="preserve">за разпределението на доказателствената тежест между страните по делото по отрицателния установителен иск по чл.254 от ГПК отм. относно наличието на каузално правоотношение между страните и обвързаността на последното с издадения запис на заповед като абстрактна сделка.</w:t>
        <w:tab/>
        <w:br/>
        <w:tab/>
        <w:t xml:space="preserve"/>
        <w:tab/>
        <w:br/>
        <w:tab/>
        <w:t xml:space="preserve">Твърди, че в обжалваното решение този въпрос е решен в противоречие с посочената казуална практика на съдилищата– т. е. налице е основание за допускане до касация, съгласно чл.280 ал.1, т.2 от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За да е налице основание за допускане на касация по смисъла на чл.280 ал.1 от ГПК следва жалбоподателят да формулира правни въпроси, които да са от значение за изхода на спора и които да попадат под най-малко една от хипотезите по т. т. 1-3 на чл.280 ал.1 от ГПК. От значение за изхода на спора са въпросите, въз основа на които решаващият състав на въззивния съд е формирал правните си изводи по конкретния правен спор. Следователно по отношение на така поставения правен въпрос е налице обусловеност на изхода на спора от отговора му, тъй като съдът е изградил крайните си изводи и е формирал произнасянето си въз основа именно на него. Отговорът, който се дава на този правен въпрос в обжалваното решение, се разминава с този в наличната задължителна практика на ВКС постановена по реда на чл.290 от ГПК – </w:t>
        <w:tab/>
        <w:br/>
        <w:tab/>
        <w:t xml:space="preserve"> </w:t>
        <w:tab/>
        <w:br/>
        <w:tab/>
        <w:t xml:space="preserve">Решение №173/12.01.2011 г. на ВКС, І т. о. на ТК по т. д. № 901 /2009 г.</w:t>
        <w:tab/>
        <w:br/>
        <w:tab/>
        <w:t xml:space="preserve"> </w:t>
        <w:tab/>
        <w:br/>
        <w:tab/>
        <w:t xml:space="preserve">. Налице е основанието за допускане до касация по чл.280 ал.1 т.1 от ГПК: Обуславящият правен въпрос е решен в обжалвания акт в противоречие със задължителната практика на ВКС по този въпрос. При наличието на задължителна практика на ВКС по съответния правен въпрос противоречието в практиката на съдилищата е преодоляна.</w:t>
        <w:tab/>
        <w:br/>
        <w:tab/>
        <w:t xml:space="preserve"> </w:t>
        <w:tab/>
        <w:br/>
        <w:tab/>
        <w:t xml:space="preserve">С оглед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от 23.07.2010 г. на С. градски съд постановено гр. д. №1047/2010 г. по описа на СГС, ВО, ІІ-Б състав.</w:t>
        <w:tab/>
        <w:br/>
        <w:tab/>
        <w:t xml:space="preserve"> </w:t>
        <w:tab/>
        <w:br/>
        <w:tab/>
        <w:t xml:space="preserve">УКАЗВА на касатора [фирма]–гр.С. да внесе по сметка на ВКС на основание чл.18 ал.2 от Тарифата за държавните такси събирани от съдилищата сумата от 180 лева в едноседмичен срок.</w:t>
        <w:tab/>
        <w:br/>
        <w:tab/>
        <w:t xml:space="preserve"> </w:t>
        <w:tab/>
        <w:br/>
        <w:tab/>
        <w:t xml:space="preserve">След внасяне на държавната такса делото да се докладва за насрочване в открито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