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№164/18.03.2011 по търг. д. №672/2010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164</w:t>
        <w:tab/>
        <w:br/>
        <w:tab/>
        <w:t xml:space="preserve"/>
        <w:tab/>
        <w:br/>
        <w:tab/>
        <w:t xml:space="preserve">гр. София, 18.03.2011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осми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672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ответника К. кооперация „К. – К.”,[населено място] чрез процесуалния й представител адв. Е. К. срещу решение № 111 от 07.03.2010г. по в. гр. дело № 23/2010г. на Р. окръжен съд, Гражданска колегия, с което е потвърдено решението от 06.11.2009г. по гр. дело № 4149/2009г. на Р. районен съд и К. кооперация „К. – К.”,[населено място] е осъдена да заплати на С. Н. Б. от[населено място] сумата 660 лв. – разноски по делото. С първоинстанционния съдебен акт е признато за установено, че К. кооперация „К. – К.”,[населено място] дължи на С. Н. Б. от[населено място] сумата от 5 764 лв. по издаден на 12.03.2009г. запис на заповед с падеж 30.03.2009г., за която е издадена заповед за незабавно изпълнение на парично задължение въз основа на документ по чл. 417, т. 9 ГПК по ч. гр. дело № 1671/2009г. по описа на Р. районен съд, както и направените по заповедното производство разноски в размер 520,78 лв., и ответникът е осъден да заплати на ищцата направените разноски в размер 420,78 лв.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В писменото изложение към касационната жалба по чл. 284, ал. 3, т. 1 ГПК обосновава допускането на касационно обжалване с наличието на основанията по чл. 280, ал. 1, т. 1 и т. 3 ГПК: необходимо е да се направи тълкуване на материалноправните разпоредби в ТЗ, уреждащи действителността на подписа на записа на заповед – чл. 461 ТЗ и бланковата менителница; поставя въпроса за съотношението, в което се намират спрямо общите разпоредби на основанията за нищожност на правните сделки, уредени в ЗЗД, с оглед липсата на законова регламентация на пороците на менителничните волеизявления в специалните разпоредби на ценните книги на заповед; поставя въпроса за задължението на съда да допусне и обсъди всички събрани по делото доказателства, както и въпроса за каузалното правоотношение. </w:t>
        <w:tab/>
        <w:br/>
        <w:tab/>
        <w:t xml:space="preserve"> </w:t>
        <w:tab/>
        <w:br/>
        <w:tab/>
        <w:t xml:space="preserve"> Ответницата С. Н. Б. от[населено място] оспорва касационната жалба и поддържа становище, че не са налице предпоставките за допускане на касационно обжалване на въззивното решение по чл. 280, ал. 1, т. 1 и т. 3 ГПК, тъй като съдът не се е произнесъл по материалноправен или процесуалноправен въпрос, който да е решен в противоречие с практиката на ВКС или да е от значение за точното прилагане на закона. Подробни съображения излага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релевираните доводи и взе предвид данните по делото, приема следното:</w:t>
        <w:tab/>
        <w:br/>
        <w:tab/>
        <w:t xml:space="preserve"> </w:t>
        <w:tab/>
        <w:br/>
        <w:tab/>
        <w:t xml:space="preserve"> Въззивният съд е приел, че с представения запис на заповед, издаден на 12.03.2009г. с падеж 30.03.2009г. ответникът К. кооперация „К. – К.”,[населено място] се е задължил безусловно да заплати на ищцата С. Б. сумата от 5 764 лв. с място на плащане[населено място]. Въз основа на заключението на съдебно-счетоводната експертиза и свидетелските показания решаващият съдебен състав е констатирал, че в счетоводството на кооперацията няма данни сумата да е постъпила по банков път, нито е отразена като внесена в брой в касовата книга, но кооперацията често е получавала заеми от физически лица, като понякога председателят предварително е попълвал и подписвал запис на заповед, като е определял и лихвата, а в края на 2008г. е престанал да плаща лихвата. </w:t>
        <w:tab/>
        <w:br/>
        <w:tab/>
        <w:t xml:space="preserve"> </w:t>
        <w:tab/>
        <w:br/>
        <w:tab/>
        <w:t xml:space="preserve"> Изложил е съображения, че се касае до едностранна търговска сделка с абстрактен характер, при която наличието на основание не е елемент от фактическия й състав, но издателят разполага с правото да противопостави на приносителя, както абсолютните си възражения срещу ефекта, така и личните си възражения, основани на каузални правоотношения с кредитора, като и в двата случая в негова тежест е да докаже направените възражения. </w:t>
        <w:tab/>
        <w:br/>
        <w:tab/>
        <w:t xml:space="preserve"> </w:t>
        <w:tab/>
        <w:br/>
        <w:tab/>
        <w:t xml:space="preserve"> Въззивният съд е приел за неоснователно възражението на длъжника – ответника по иска, че не е поемал задължение за процесната сума, тъй като не е попълнил лично текста на документа, нито е упълномощавал за това трето лице. Според решаващия съдебен състав документът е редовен от външна страна, подписан е от законния представител на издателя и съдържа визираните в чл. 535 ТЗ реквизити. Въпросът дали сумата е надлежно осчетоводена, какво е основанието за получаване на средствата и дали същите са отразени в счетоводството на кооперацията няма отношение към поетото от издателя задължение.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норма, като касационната инстанция може да уточни и конкретизира посочените от касатора правни въпроси. </w:t>
        <w:tab/>
        <w:br/>
        <w:tab/>
        <w:t xml:space="preserve"> </w:t>
        <w:tab/>
        <w:br/>
        <w:tab/>
        <w:t xml:space="preserve">Въпросите за необходимостта от тълкуване на материалноправните разпоредби в ТЗ, уреждащи действителността на подписа на записа на заповед – чл. 461 ТЗ и бланковата менителница, и за съотношението, в което се намират спрямо общите разпоредби на основанията за нищожност на правните сделки, уредени в ЗЗД, с оглед липсата на законова регламентация на пороците на менителничните волеизявления в специалните разпоредби на ценните книги на заповед, са ирелевантни за спора, тъй като се отнасят до правоизключващи възражения, които са преклудирани поради това, че са заявени с въззивната жалба, т. е. след изтичане срока за отговор на исковата молба. Недопустимо е във въззивното производство ответникът да релевира доводи за нищожност на записа на заповед поради липса на съгласие на представителя на кооперацията и подписване на непопълнен запис на заповед, след като исковата молба му е връчена надлежно и в първоинстанционното производство ответникът не е инвокирал подобни възражения. </w:t>
        <w:tab/>
        <w:br/>
        <w:tab/>
        <w:t xml:space="preserve"> </w:t>
        <w:tab/>
        <w:br/>
        <w:tab/>
        <w:t xml:space="preserve">Въпросът за задължението на съда да допусне и обсъди всички събрани по делото доказателства не е решен в противоречие с трайноустановената съдебна практика, съгласно която съдът при допускане на доказателствата следва да прецени тяхната относимост, допустимост и необходимост, а при постановяване на решението е длъжен да обсъди всички относими и допустими доказателствени средства, събрани в съдебните производства по предвидения в ГПК ред. Като не е допуснал поисканите във въззивното производство доказателства, решаващият съдебен състав не е процедирал в противоречие с практиката на ВКС, тъй като се е съобразил с посочените предпоставки. В същото време е обсъдил относимите и допустими доказателствени средства и въз основа на тях е приел, че ответникът по иска не е доказал възраженията си.</w:t>
        <w:tab/>
        <w:br/>
        <w:tab/>
        <w:t xml:space="preserve"> </w:t>
        <w:tab/>
        <w:br/>
        <w:tab/>
        <w:t xml:space="preserve">Въпросът за връзката между записа на заповед и каузалното правоотношение като причина за издаването му и свързаният с него процесуалноправен въпрос за доказателствената тежест за установяване на каузалното правоотношение са релевантни за спора, тъй като от тях зависи изходът на делото. Посочените правни въпроси са решени в противоречие с постоянната практика на ВКС, обективирана в решение № 149/05.11.2010г. по т. дело № 49/2010г. на ВКС, ТК, І т. о., според която в производството по иска с правно основание чл. 422, ал. 1 ГПК кредиторът трябва да установи съществуването на вземането, пораждането на задължението и неговия размер, а длъжникът – да изчерпи и докаже своите лични възражения. Независимо от абстрактния характер на сделката, записът на заповед се издава заради конкретни отношения между издателя и лицето, в чиято полза се поема задължението за заплащане на определена сума. При възникнал между страните спор, всяка от тях следва да докаже твърдените от нея факти и обстоятелства, от които извлича изгодни за себе си правни последици. Предметът на доказване по установителния иск по чл. 422, ал. 1 ГПК във връзка със задължение по запис на заповед следва да се изведе от естеството на възражението на длъжника като защитно средство срещу твърдяната материалноправна незаконосъобразност на съответния документ. В настоящия случай ответникът по иска е възразил, че е подписал записа на заповед с оглед обещание за предоставяне на парични средства в заем и преди предаването им, като такива средства не са му предавани, т. е. релевираното възражение е за липса на каузална сделка, поради която е издаден записът на заповед. За успешното провеждане на иска по чл. 422, ал. 1 ГПК ищецът – заявител в заповедното производство при направено от длъжника възражение за липса на каузална сделка, поради която е издаден записът на заповед, ищецът следва да посочи каузалното правоотношение, за обезпечаване изпълнението на което е издаден записът на заповед, и да докаже пораждането на задължението по каузалното правоотношение, а ответникът – погасяването му. В посочения смисъл са и решение № 195/30.11.2009г. по т. дело № 299/2009г. на ВКС, ТК, ІІ т. о., решение № 103/24.06.2009г. по т. дело № 717/2008г. на ВКС, ТК, ІІ т. о., решение № 141/08.03.2010г. по т. дело № 798/2008г. на ВКС, ТК, ІІ т. о., решение № 121/01.07.2009г. по т. дело № 55/2009г. на ВКС, ТК, ІІ т. о. и др., които независимо, че са постановени по искове с правно основание чл. 254 ГПК отм. и чл. 534 ТЗ намират приложение по релевантните правни въпроси.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приема, че въззивното решение следва да бъде допуснато до касационно обжалване на основание чл. 280, ал. 1, т. 1 ГПК.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решение № 111 от 07.03.2010г. по в. гр. дело № 23/2010г. на Р. окръжен съд, Гражданска колегия.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К. кооперация „К. – К.”,[населено място] в едноседмичен срок от съобщението да представи документ за внесена държавна такса в размер 115,28 лв. по сметка на ВКС на РБ.</w:t>
        <w:tab/>
        <w:br/>
        <w:tab/>
        <w:t xml:space="preserve"> </w:t>
        <w:tab/>
        <w:br/>
        <w:tab/>
        <w:t xml:space="preserve">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заседание. При непредставяне на доказателства за внесена държавна такса в определения срок делото да се докладва за прекратяване.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