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№6029/22.07.2021 по ч.гр.д. №1596/2021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60293</w:t>
        <w:tab/>
        <w:br/>
        <w:tab/>
        <w:t xml:space="preserve"> </w:t>
        <w:tab/>
        <w:br/>
        <w:tab/>
        <w:t xml:space="preserve">гр. София, 22.07.2021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двадесети май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С. Ч. Ч: 1. АЛЕКСАНДЪР ЦОНЕВ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ч. гр. д. № 1596/2021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Образувано е по частна жалба на Л. П. П. и частна жалба на М. Г. К. – П. срещу определение № 2678 от 03.12.2020 г. по ч. гр. д. № 3959/2020 г. на Апелативен съд – София, с което на основание чл. 23, ал. 3 ГПК подадената искова молба от двамата жалбоподатели против Софийски градски съд, Апелативен съд – София и Върховен касационен съд с посочено правно основание чл. 1, ал. 2 ЗОДОВ вр. чл. 45 ЗЗД, е изпратена за разглеждане от Окръжен съд – София, поради отвод на всички съдии от състава на Софийски градски съд.</w:t>
        <w:tab/>
        <w:br/>
        <w:tab/>
        <w:t xml:space="preserve"> </w:t>
        <w:tab/>
        <w:br/>
        <w:tab/>
        <w:t xml:space="preserve">Излагат се оплаквания за незаконосъобразност и необоснованост на обжалваното определение.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при проверка допустимостта на настоящото производство намира следното:</w:t>
        <w:tab/>
        <w:br/>
        <w:tab/>
        <w:t xml:space="preserve"> </w:t>
        <w:tab/>
        <w:br/>
        <w:tab/>
        <w:t xml:space="preserve">Частните жалби са процесуално недопустими и следва да бъдат оставени без разглеждане. Актът на съда по чл. 23, ал. 3 ГПК - когато поради отстраняването на съдии разглеждането на делото в съответния съд е невъзможно и горестоящият съд е постановил изпращането му за разглеждане в друг равен съд, не подлежи на самостоятелен инстанционен контрол. Определението на съда по чл. 23, ал. 3 ГПК не прегражда развитието на производството по делото, нито законът предвижда самостоятелното му обжалване. Въпросът за определяне на друг равен по степен съд е предоставен на преценката на горестоящия съд, без законът да определя критерии за тази преценка (в този смисъл определение № 23 от 12.01.2010 г. на ВКС по ч. гр. д. № 619/2009 г., IV г. о., определение № 417 от 5.07.2010 г. на ВКС по ч. гр. д. № 354/2010 г., IV г. о., определение № 192 от 4.04.2014 г. на ВКС по ч. гр. д. № 1653/2014 г., I г. о.).</w:t>
        <w:tab/>
        <w:br/>
        <w:tab/>
        <w:t xml:space="preserve"> </w:t>
        <w:tab/>
        <w:br/>
        <w:tab/>
        <w:t xml:space="preserve">Предвид на изложеното, частните жалби не следва да се разглеждат по същество, а образуваното по тях производство се прекрати. 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III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частната жалба на Л. П. П. и частната жалба на М. Г. К. – П. срещу определение № 2678 от 03.12.2020 г. по ч. гр. д. № 3959/2020 г. на Апелативен съд – София и ПРЕКРАТЯВА производството по ч. гр. д. № 1596/2021 г. на Върховен касационен съд, трето гражданско отделение.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Върховния касационен съд в едноседмичен срок от съобщаването му на жалбоподателите, с връчване и на препис от него.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