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№254/08.03.2011 по ч. търг. д. №91/2011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254</w:t>
        <w:tab/>
        <w:br/>
        <w:tab/>
        <w:t xml:space="preserve"/>
        <w:tab/>
        <w:br/>
        <w:tab/>
        <w:t xml:space="preserve">гр. София, 08.03.2011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първи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91 по описа за 2011г.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на „Б. център и инкубатор „И.”” ООД,[населено място] чрез процесуалния му представител адв. В. Г. срещу определение № 40 от 18.05.2010г. по ч. т. дело № 58/2010г. на С. апелативен съд, 6 състав, с което след отмяна на определение № 56/18.03.2010г. по т. дело № 72/2009г. на Окръжен съд Враца, ГО са отменени решенията на първото събрание на кредиторите на [фирма] /в несъстоятелност/,[населено място], проведено на 26.05.2009г. </w:t>
        <w:tab/>
        <w:br/>
        <w:tab/>
        <w:t xml:space="preserve"> </w:t>
        <w:tab/>
        <w:br/>
        <w:tab/>
        <w:t xml:space="preserve"> Частният жалбоподател прави оплакване за недопустимост на въззивното определение, тъй като законодателят е изключил функционалната компетентност на въззивните съдилища по отношение на определенията по чл. 670 ТЗ и апелативният съд се е произнесъл без наличието на абсолютна положителна процесуална предпоставка. Релевира евентуални доводи за неправилност на определението поради нарушение на материалния закон и съществено нарушение на съдопроизводствените правила. В приложено към частната жалба изложение обосновава допускане на касационно обжалване с предпоставките по чл. 280, ал. 1, т. 2 и т. 3 ГПК. Частният жалбоподател моли определението на С. апелативен съд да бъде обезсилено и евентуално отменено. </w:t>
        <w:tab/>
        <w:br/>
        <w:tab/>
        <w:t xml:space="preserve"> </w:t>
        <w:tab/>
        <w:br/>
        <w:tab/>
        <w:t xml:space="preserve"> Ответниците [фирма] /в несъстоятелност/,[населено място], [фирма],[населено място], И. Т. К. от[населено място] и М. Г. П. оспорван частната касационна жалба и поддържат становище за нейната недопустимост, евентуално неоснователност.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недопустима, тъй като е подадена срещу съдебен акт, който не подлежи на обжалване. </w:t>
        <w:tab/>
        <w:br/>
        <w:tab/>
        <w:t xml:space="preserve"> </w:t>
        <w:tab/>
        <w:br/>
        <w:tab/>
        <w:t xml:space="preserve">Определението, с което въззивният съд се е произнесъл по реда на чл. 613а, ал. 3 ТЗ във връзка с чл. 679 ТЗ по частна жалба срещу определението на СГС по чл. 679, ал. 4 ТЗ не е от актовете, които подлежат на касационно обжалване поради следните съображения:</w:t>
        <w:tab/>
        <w:br/>
        <w:tab/>
        <w:t xml:space="preserve"> </w:t>
        <w:tab/>
        <w:br/>
        <w:tab/>
        <w:t xml:space="preserve">Посоченото определение не е от категорията на изрично посочените в разпоредбата на чл. 613а, ал. 1 ТЗ съдебни актове, поради което приложение намира ал. 3 на чл. 613а ТЗ, съгласно която извън случаите по ал. 1 постановените от окръжните съдилища актове в производството по несъстоятелност подлежат на обжалване само пред съответния апелативен съд по съответния ред от ГПК, а преди изменението със ЗИД на ТЗ /ДВ, бр. 101 от 28.12.2010г./ по правилата на глава ХХ „Въззивно обжалване”. Необжалваемостта на постановеното от С. апелативен съд определение произтича от цитираната правна норма, която урежда двуинстанционен контрол на постановените от окръжните съдилища актове в производството по несъстоятелността, извън актовете по ал. 1, като родово компетентен второинстанционен съд е съответният апелативен съд. Нормата на чл. 613а, ал. 3 ТЗ не следва да бъде тълкувана в смисъл, че всички определения и решения, постановени в производството по несъстоятелност, са обжалваеми. В част IV от ТЗ законодателят изрично е посочил кои съдебни актове подлежат на обжалване и в какви срокове, като за една част има изрично посочване и по отношение на необжалваемите актове. В случая чл. 679 ТЗ не съдържа изрично посочване дали определението е обжалваемо или не, това определение не е включено и в разпоредбата на чл. 613а, ал. 1 ГПК, поради което редът за обжалването му е по ГПК пред апелативния съд – ал. 3. Нормите на ТЗ са специални по отношение на общата разпоредба на чл. 274, ал. 3 ГПК, поради което съгласно принципа lex specialis derogat legi generali приложение намира разпоредбата на чл. 613а, ал. 3 във връзка с чл. 679 ТЗ. </w:t>
        <w:tab/>
        <w:br/>
        <w:tab/>
        <w:t xml:space="preserve"> </w:t>
        <w:tab/>
        <w:br/>
        <w:tab/>
        <w:t xml:space="preserve">Независимо от това, определението на С. апелативен съд не е от категорията и на актовете, посочени в чл. 274, ал. 3 ГПК, тъй като с него не се оставя без уважение частна срещу определение, преграждащо по-нататъшното развитие на делото, нито се дава разрешение по същество на други производства, нито се прегражда тяхното развитие. От една страна, частната жалба е уважена, а от друга страна, делото по несъстоятелността продължава. </w:t>
        <w:tab/>
        <w:br/>
        <w:tab/>
        <w:t xml:space="preserve"> </w:t>
        <w:tab/>
        <w:br/>
        <w:tab/>
        <w:t xml:space="preserve">Въз основа на изложените съображения се налага изводът, че частната касационна жалба следва да бъде оставена без разглеждане.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 жалба на „Б. център и инкубатор „И.”” ООД,[населено място] срещу определение № 40 от 18.05.2010г. по ч. т. дело № 58/2010г. на С. апелативен съд, 6 състав.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подлежи на обжалване пред друг тричленен състав на ВКС на РБ, ТК с частна жалба в едноседмичен срок от съобщаването му.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