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№101/21.02.2011 по търг. д. №589/2010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101</w:t>
        <w:tab/>
        <w:br/>
        <w:tab/>
        <w:t xml:space="preserve"> </w:t>
        <w:tab/>
        <w:br/>
        <w:tab/>
        <w:t xml:space="preserve">София, 21.02.2011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втори февруари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589/2010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Л. Е. от[населено място] срещу решение № 16 от 02.03.2010 г. по в. гр. д. № 4/2010 г. на Б. апелативен съд, с което е оставено в сила постановеното от Б. окръжен съд решение № 244 от 30.10.2009г. по гр. д. № 625/2007 г. С първоинстанционния акт изцяло е отхвърлен предявеният от Р. Л. Е. срещу М. А. Б., К. К. Б. и Д. К. Б., всички от[населено място], конституирани като страни по реда на чл. 120 ГПК отм. на мястото на първоначалния ответник К. И. Б., иск с правно основание чл. 94, ал. 1 ЗАПСП за присъждане на обезщетение за неимуществени вреди от нарушени авторски права в размер на сумата 5 000 лв.</w:t>
        <w:tab/>
        <w:br/>
        <w:tab/>
        <w:t xml:space="preserve"> </w:t>
        <w:tab/>
        <w:br/>
        <w:tab/>
        <w:t xml:space="preserve">Касаторката моли за отмяна на атакуваното решение като неправилно поради нарушение на материалния и процесуалния закон. Подробно аргументира становището си, че отправеното от страна на първоначалния ответник публично извинение за нарушението на авторските й права е ирелевантно за основателността на предявения иск, тъй като то не освобождава нарушителя от вменената му от закона отговорност за плагиатство. Несъгласие е изразено и с извода на въззивния съд за недоказаност на претърпените в резултат от нарушението вреди. Релевираното в тази връзка оплакване е, че решаващият състав не е съобразил разпоредбите на чл. 94, ал. 4 ЗАПСП и чл. 51 ЗЗД, предвиждащи задължение на съда да определи по справедливост дължимото обезщетение за нарушеното авторско право, както и че не е взел предвид събраните по делото доказателства и по-конкретно – показанията на разпитаните свидетели.</w:t>
        <w:tab/>
        <w:br/>
        <w:tab/>
        <w:t xml:space="preserve"> </w:t>
        <w:tab/>
        <w:br/>
        <w:tab/>
        <w:t xml:space="preserve">В изложението по чл. 284, ал. 3, т. 1 ГПК касаторката обосновава допускането на касационното обжалване с твърдението, че атакуваното решение съдържа произнасяне по въпроси, които са от значение за точното прилагане на закона и за развитието на правото, а именно: достатъчно ли е извинението, за да отпадне отговорността по ЗАПСП за плагиатство и за настъпилите от него негативни последици и следва ли ищецът да доказва размера на претърпените вреди или е достатъчно само да докаже наличието на плагиатство, а обезщетението да се определи от съда и в тази връзка как следва да се тълкуват разпоредбите на чл. 94а във връзка с чл. 94, ал. 3 и ал. 4 ЗАПСП. Като значим за делото е поставен и процесуалноправният въпрос за задължението на съда да обсъди всички събрани по делото доказателства, като по отношение на него се твърди, че е решен в противоречие с практиката на ВКС – решение № 195 от 30.03.2009 г. по гр. д. № 6291/2007 г. на ІІ г. о. и решение № 140 от 23.03.2010 г. по гр. д. № 4755/2008 г. на ІІ г. о.</w:t>
        <w:tab/>
        <w:br/>
        <w:tab/>
        <w:t xml:space="preserve"> </w:t>
        <w:tab/>
        <w:br/>
        <w:tab/>
        <w:t xml:space="preserve">Ответниците – М. А. Б., К. К. Б. и Д. К. Б., всички от[населено място] – заявяват становище за недопускане на касационното обжалване по съображения, изложени в писмен отговор от 04.06.2010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 </w:t>
        <w:tab/>
        <w:br/>
        <w:tab/>
        <w:t xml:space="preserve"> </w:t>
        <w:tab/>
        <w:br/>
        <w:tab/>
        <w:t xml:space="preserve">За да остави в сила решението на Б. окръжен съд, с което е отхвърлен предявеният от Р. Л. Е. от[населено място] срещу К. И. Б. от същия град иск с правно основание чл. 94, ал. 1 ЗАПСП, въззивният съд е счел за недоказано причиняването на вреди на ищцата в резултат от извършеното от първоначалния ответник К. Б. /наследодател на настоящите ответници/ нарушение на авторските й права, изразяващо се в публикуването в списание „Т.”, бр. 1-2/2003 г. от негово име на взетите от ищцата интервюта с театралните режисьори Ю. О. и В. Ц.. Според съдебния състав, събраните по делото доказателства не позволяват да се заключи, че ищцата е била злепоставена като автор пред интервюираните лица, че е уронен престижа, доброто й име и доверието към нея сред културните среди, в какъвто смисъл са претендираните неимуществени вреди съобразно уточнението им в молбата от 20.05.2008 г. Отделно от това, съдът е взел предвид и факта, че в кратък период след нарушението на авторските права К. Б. е направил уточнение в списание „Т.”, бр. 5-6/2003 г., с което е уведомил редакцията и читателите за допуснатата грешка относно авторството на материала, като е посочил за негов автор Р. Е. и й е поднесъл своите извинения и съжаления за случилото се. Това признание е преценено като препятстващо каквото и да било злепоставяне и недоверие към действителния автор за в бъдеще.</w:t>
        <w:tab/>
        <w:br/>
        <w:tab/>
        <w:t xml:space="preserve"> </w:t>
        <w:tab/>
        <w:br/>
        <w:tab/>
        <w:t xml:space="preserve">С оглед мотивите на обжалваното решение, следва да се приеме, че първите два въпроса, поставени от касаторката, не отговарят на общото изискване по чл. 280, ал. 1 ГПК – същите не са обуславящи за изхода на конкретното дело. Определящ за отхвърлянето на предявения иск за присъждане на обезщетение за неимуществени вреди е изводът на въззивния съд, че ищцата не е доказала </w:t>
        <w:tab/>
        <w:br/>
        <w:tab/>
        <w:t xml:space="preserve"> </w:t>
        <w:tab/>
        <w:br/>
        <w:tab/>
        <w:t xml:space="preserve">настъпването на претендираните от нея неимуществени вреди</w:t>
        <w:tab/>
        <w:br/>
        <w:tab/>
        <w:t xml:space="preserve"> </w:t>
        <w:tab/>
        <w:br/>
        <w:tab/>
        <w:t xml:space="preserve">, а не поднесеното от нарушителя на правата й извинение. Последното е преценявано само като факт, който препятства за в бъдеще ищцата да търпи негативни последици от нарушението на авторското й право от гледна точка злепоставянето й и недоверието в нея като автор. С оглед приетата недоказаност на настъпването на неимуществени вреди, не е обсъждан и въпросът за техния размер и как следва да бъде определен същият, т. е. за приложимостта на разпоредбата на чл. 94, ал. 3 и ал. 4 ГПК. Липсата на произнасяне по тези въпроси ги лишава съответно и от значимостта им за делото.</w:t>
        <w:tab/>
        <w:br/>
        <w:tab/>
        <w:t xml:space="preserve"> </w:t>
        <w:tab/>
        <w:br/>
        <w:tab/>
        <w:t xml:space="preserve">Отговарящ на общата предпоставка по чл. 280, ал. 1 ГПК е единствено поставеният от касаторката процесуалноправен въпрос за задължението на съда да обсъди всички събрани по делото доказателства. По отношение на този въпрос, обаче, не е налице допълнителното изискване за допускане на касационното обжалване, специфично за поддържаното основание по чл. 280, ал. 1, т. 1 ГПК. Представените от касаторката две съдебни решения не доказват твърдяното противоречие на обжалвания акт с практиката на ВКС. Решение № 195 от 30.03.2009 г. по гр. д. № 6291/2007 г. на ВКС, ІІ г. о. не следва да бъде обсъждано, тъй като е постановено по реда на отменения Граждански процесуален кодекс и няма характер на задължителна съдебна практика по смисъла на т. 1 от Тълкувателно решение № 1 от 19.02.2010 г. на ОСГТК на ВКС. Второто решение – № 140 от 23.03.2010 г. по гр. д. № 4755/2008 г. на ВКС, ІІ г. о., като постановено по новия процесуален ред на чл. 290 ГПК, отговаря на изискването за задължителна съдебна практика, но е неотносимо към поставения въпрос, тъй като касае обсъждането на противоречиви свидетелски показания, а не приложението на чл. 188, ал. 1 ГПК отм.. </w:t>
        <w:tab/>
        <w:br/>
        <w:tab/>
        <w:t xml:space="preserve"/>
        <w:tab/>
        <w:br/>
        <w:tab/>
        <w:t xml:space="preserve">С оглед изложеното, настоящият състав приема, че не са налице предпоставките за допускане на касационно обжалване на атакуваното въззивно решение.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16 от 02.03.2010 г. по в. гр. д. № 4/2010 г. на Б.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