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№12921/16.12.2021 по адм. д. №5387/2021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12921 София, 16.12.2021 В ИМЕТО НА НАРОДА</w:t>
        <w:tab/>
        <w:br/>
        <w:tab/>
        <w:t xml:space="preserve">Върховният административен съд на Република България - Осмо отделение, в съдебно заседание на осми декември в състав: ПРЕДСЕДАТЕЛ:ТЕОДОРА НИКОЛОВА ЧЛЕНОВЕ:ДИМИТЪР ПЪРВАНОВ ЕМИЛИЯ ИВАНОВА при секретар Галина Узунова и с участието на прокурора Никола Невенчинизслуша докладваното от председателяТЕОДОРА НИКОЛОВА по адм. дело № 5387/2021</w:t>
        <w:tab/>
        <w:br/>
        <w:tab/>
        <w:t xml:space="preserve">Производство по реда на чл. 208 и следващите от Административно-процесуалния кодекс (АПК).</w:t>
        <w:tab/>
        <w:br/>
        <w:tab/>
        <w:t xml:space="preserve">Образувано по касационна жалба на Общински съвет Джебел (ОбС Джебел), представляван от председателя С. Мехмедали, чрез адв. М. Сеидахмед, срещу решение № 43 от 16.03.2021 г., постановено по адм. дело № 357/2020 г. по описа на Административен съд Кърджали, с което по оспорване на Областния управител на Област Кърджали е отменена Наредба за изменение и допълнение на Наредба за определяне размера на местните данъци на територията на община Джебел, приета с Решение №133/26.11.2020 г. на Общински съвет Джебел, като незаконосъобразна и общинският съвет е осъден да заплати на Областна администрация Кърджали, разноски по делото в размер на 20 лв.</w:t>
        <w:tab/>
        <w:br/>
        <w:tab/>
        <w:t xml:space="preserve">Според касатора съдебното решението е неправилно - необосновано и постановено в противоречие с материалния закон, както и с установените факти по делото. Неправилни са изводите на първоинсатнционния съд, че съдържанието на мотивите на проекта за подзаконов акт не били достатъчни, за да се приеме, че изпълняват изискванията на чл.28, ал.2 във вр. с чл.26, ал.1 от Закона за нормативните актове (ЗНА). От събраните по делото доказателства безспорно се установява, че Наредбата за изменение и допълнение на Наредбата за определяне размера на местните данъци на територията на Община Джебел е законосъобразна и при приемането й не са допуснати нарушения. На официалната интернет страница на Община Джебел на 20.10.2020 г. е било публикувано уведомление за откриване на производство по приемане на процесната наредба, заедно с проекта и мотивите, съответно доклада, и предварителната оценка на въздействието, съгласно чл.26, ал.3 ЗНА. Първоинстанционният съд не е съобразил оплакването, че оспорването на Наредба за измение и допълнение на подзаконов акт е недопустимо след влизането й в сила. Касаторът поддържа, че с произнасянето на съда по отношение на акт, който вече е проявил правното си действие и е внесъл промени в Наредбата за определяне размера на местните данъци на територията на Община Джебел, фактически, не се постига отмяна на разпоредбите, определящи размера на данъците на територията на общината. Те продължават да действат, тъй като не са били предмет на съдебното оспорване и съответно - отменени. В тази връзка се позовава се на Решение № 22 от 31.10/1995 г. по к. д. № 25/1995 г. на Конституционният съд на Република България и на няколко определения по други конституционни дела.</w:t>
        <w:tab/>
        <w:br/>
        <w:tab/>
        <w:t xml:space="preserve">Иска решението да бъде отменено. В случай, че се приеме, че процесната Наредба за изменение и допълнение на Наредбата за определяне на размера на местните данъци на територията на Община Джебел, не подлежи на самостоятелно обжалване, иска да се обезсилване на първоинстанционното решение.</w:t>
        <w:tab/>
        <w:br/>
        <w:tab/>
        <w:t xml:space="preserve">Ответникът по касационната жалба - Областен управител на Област Кърджали, чрез юрк. Е. Златанова, оспорва касационната жалба. Иска съдебното решение да бъде оставено в сила.</w:t>
        <w:tab/>
        <w:br/>
        <w:tab/>
        <w:t xml:space="preserve">Върховната административна прокуратура, чрез участвалия по делото прокурор, дава мотивирано заключение, че касационна жалба е процесуално допустима, но неоснователна.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в срока по чл.211, ал.1 АПК, от легитимирана страна против съдебен акт подлещаж на касационно оспорване, а по същество – основателна поради следното:</w:t>
        <w:tab/>
        <w:br/>
        <w:tab/>
        <w:t xml:space="preserve">По делото е установено, че предложеното изменение и допълнение на общинската наредба е било разгледано и прието от постоянните комисии към ОбС Джебел, видно от приложените по делото становища. На 20.10.2020г., проектът с предложените изменения и допълнения, ведно с доклада и частичната предварителна оценка на въздействието на проекта са били публикуван в раздел „Съобщения“, на интернет страницата на Община Джебел. Заинтересованите лица са били уведомени за откритото производство по промяната на подзаконовия нормативен акт, за формата на участие, както и за правото да подадат писмени предложения и възражения в 30-дневен срок от съобщението. На 23.11.2020 г., на интернет страницата на общината е публикувана и справка по чл. 26, ал. 5 ЗНА, според която, за периода от 20.10.2020г. до 23.11.2020г., няма постъпили предложения и становища. Решение №133 от 26.11.2020 г. на ОбС Джебел е прието и при наличие на необходимите кворум и мнозинство, съгласно изискванията на чл.27, ал.2 и ал.3 ЗМСМА, с гласовете на 23 - ма общински съветници, при общ брой на общински съветници в Общински съвет Джебел - 29. Съгласно §5 от Заключителната разпоредба на приетата Наредба за изменение и допълнение, тя влиза в сила от деня на разгласяването й в местните печатни издания или на интернет страницата на Община Джебел. Решението за приемане на Наредбата за изменение и допълнение е публикувано на интернет страницата на Община Джебел и писмено съобщено на Областния управител на 01.12.2020г.</w:t>
        <w:tab/>
        <w:br/>
        <w:tab/>
        <w:t xml:space="preserve">С първоинстанционното съдебно решение е отменена Наредбата за изменение и допълнение на Наредба за определяне размера на местните данъци на територията на община Джебел, приета с Решение №133/26.11.2020 г. на Общински съвет - Джебел, като незаконосъобразна.</w:t>
        <w:tab/>
        <w:br/>
        <w:tab/>
        <w:t xml:space="preserve">Първоинстанционният съд е приел, че нормативният административен акт е приет от компетентен орган в рамките на предоставените му правомощия и при спазване на необходимата за това писмена форма, но при допуснати съществени нарушения на административно-производствените правила. Съдът е приел, че мотивите към предложения проект за наредба изменение и допълнение на наредбата за определяне размера на местните данъци, съдържащи се в докладна записка на кмета на община Джебел с вх.№06С-00-266/23. 11.2020 г., както и в частичната предварителна оценка на въздействието, нямат необходимото съдържание по чл.28, ал.2 ЗНА, поради което липсват надлежни мотиви, които да обосноват предложеното завишаване на размера на местните данъци и в тази връзка, не е осигурено и реалното реализиране на предоставената от закона възможност за изразяване на мнения и становища от заинтересованите лица. Съдебното решение е недопустимо.</w:t>
        <w:tab/>
        <w:br/>
        <w:tab/>
        <w:t xml:space="preserve">Както се вижда от изложеното по-горе, Наредбата за изменение и допълнение на Наредбата за определяне размера на местните данъци и такси на територията на община Кърджали е влязла в сила, поради публикуването на решението за приемането й на интернет страницата на общината.</w:t>
        <w:tab/>
        <w:br/>
        <w:tab/>
        <w:t xml:space="preserve">Областният управител на област Кърджали е оспорил Наредбата за изменение и допълнение на Наредбата за определяне размера на местните данъци и такси на територията на община Джебел на 14.12.2020 г. към момент, в който внесените в нея изменения и допълнения са влезли в сила.</w:t>
        <w:tab/>
        <w:br/>
        <w:tab/>
        <w:t xml:space="preserve">Основателно касационният жалбоподател поддържа, че административният съд не е имал право да се произнесе по въведеният с оспорването на областния управител предмет на производството. Съгласно чл.185, ал.1 АПК на оспорване пред съд подлежат подзаконовите нормативни актове. Според дефиницията на чл.75, ал.1 АПК нормативните административни актове са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Актовете за изменение и допълнение на нормативни актове не съдържат автономни правила за поведение, адресирани до неопределен и неограничен брой адресати, и имат еднократно, а не многократно правно действие. Правният им ефект се изчерпва с внасянето на предвидените промени в изменените нормативни актове. След изтичане на срока за влизане в сила на направените изменения и/или допълнения, нормативният акт придобива друго съдържание и продължава да действа според новата редакция на изменените и/или допълнени разпоредби.</w:t>
        <w:tab/>
        <w:br/>
        <w:tab/>
        <w:t xml:space="preserve">С произнасянето на административния съд по отношение на акт, който вече е проявил правното си действие и е внесъл промени в Наредбата за определяне размера на местните данъци и такси на територията на община Джебел, фактически не се постига отмяна на разпоредбите, определящи размера на данъка върху недвижимите имоти, данъка при придобиване на имущества по дарение и по възмезден начин, данъка върху превозните средства и туристическия данък. Те продължават да действат, тъй като не са били предмет на оспорването и не са отменени.</w:t>
        <w:tab/>
        <w:br/>
        <w:tab/>
        <w:t xml:space="preserve">В същия смисъл, по аналогичен случай ВАС, тричленен състав, се е произнесъл по адм.№10219/2020г..</w:t>
        <w:tab/>
        <w:br/>
        <w:tab/>
        <w:t xml:space="preserve">В този смисъл се е произнасял и Конституционният съд на Република България : .. Съгласно константната практика на Конституционния съд (вж. решение № 22 от 31.10.1995 г. г. по к. д. № 25/1995г., определение от 10.07.2008 г. по к. д. № 5/2008 г., определение от 04.06.2009 г. по к. д. № 6/2009 г., определение от 29.09.2015 г. по к. д. № 6/2015 г.), действието на един закон се състои в неговото прилагане от влизането му в сила до момента, в който бъде отменен, а всеки един закон за изменение и допълнение на друг закон, обслужва действащия закон, има вторичен характер и след влизането му в сила престава да бъде самостоятелен, тъй като от този момент той става част от закона, който се изменя и допълва (определение от 9 октомври 2018 г. конституционно дело № 14/2018г. на КС).</w:t>
        <w:tab/>
        <w:br/>
        <w:tab/>
        <w:t xml:space="preserve">Предвид изложеното, решението на административния съд следва да бъде обезсилено. Оспорването на областния управител следва да се остави без разглеждане и да се прекрати съдебното производство.</w:t>
        <w:tab/>
        <w:br/>
        <w:tab/>
        <w:t xml:space="preserve">С оглед изхода на делото в полза на Община Джебел следва да се присъдят разноски за производството в размер на 840 лв., съгласно представения списък.</w:t>
        <w:tab/>
        <w:br/>
        <w:tab/>
        <w:t xml:space="preserve">По изложените съображения и на основание чл.221, ал.3 АПК Върховният административен съд</w:t>
        <w:tab/>
        <w:br/>
        <w:tab/>
        <w:t xml:space="preserve">РЕШИ:</w:t>
        <w:tab/>
        <w:br/>
        <w:tab/>
        <w:t xml:space="preserve">ОБЕЗСИЛВА Решение № 43 от 16.03.2021 г., постановено по адм. дело № 357/2020 г. по описа на Административен съд Кърджали.</w:t>
        <w:tab/>
        <w:br/>
        <w:tab/>
        <w:t xml:space="preserve">ОСТАВЯ БЕЗ РАЗГЛЕЖДАНЕ оспорването на областния управител на област Кърджали срещу Наредбата за изменение и допълнение на Наредбата за определяне размера на местните данъци и такси на територията на община Джебел, приета с решение Решение №133/26.11.2020 г. на Общински съвет – Джебел.</w:t>
        <w:tab/>
        <w:br/>
        <w:tab/>
        <w:t xml:space="preserve">ПРЕКРАТЯВА съдебното производство.</w:t>
        <w:tab/>
        <w:br/>
        <w:tab/>
        <w:t xml:space="preserve">ОСЪЖДА Областната администрация - Кърджали да заплати на Община Джебел разноски в размер на 840 лева.</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