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№53/07.02.2011 по търг. д. №701/2010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МАРИО БОБАТИНОВ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Бобатинов</w:t>
        <w:tab/>
        <w:br/>
        <w:tab/>
        <w:t xml:space="preserve"> </w:t>
        <w:tab/>
        <w:br/>
        <w:tab/>
        <w:t xml:space="preserve">дело N 701-2010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на Х. С. П. от г.С. срещу въззивното решение от 24.03.10г. по г. д.№51/10г. на АС-г.С. ГК,8 с-в, в частта му с която е потвърдено първоинстанционното решение, в частта с която е отхвърлен иска за разликата над 15000 лв. до пълния му размер от 50000 лв., както и в частта за присъдените разноски.</w:t>
        <w:tab/>
        <w:br/>
        <w:tab/>
        <w:t xml:space="preserve"> </w:t>
        <w:tab/>
        <w:br/>
        <w:tab/>
        <w:t xml:space="preserve">В касационната жалба се инвокират оплаквания за неправилно приложение на материалния закон и необоснованост/чл.281 т.3 ГПК/.</w:t>
        <w:tab/>
        <w:br/>
        <w:tab/>
        <w:t xml:space="preserve"> </w:t>
        <w:tab/>
        <w:br/>
        <w:tab/>
        <w:t xml:space="preserve">В изложението си съобразно императивното изискване на чл.284 ал.3 т.1 ГПК касаторът е развил съображения за допустимост на касационното обжалване, обосновано с наличието на предвиденото в чл.280ал.1т.1 ГПК основание. Развиват се съображения за това, че въззивният съд е постановил своето решение в противоречие с чл.52 ЗЗД и задължителната съдебна практика по неговото прилагане.</w:t>
        <w:tab/>
        <w:br/>
        <w:tab/>
        <w:t xml:space="preserve"> </w:t>
        <w:tab/>
        <w:br/>
        <w:tab/>
        <w:t xml:space="preserve">Касационната жалба е процесуално допустима-подадена е от надлежна страна срещу подлежащ на касационно обжалване съдебен акт, постановен на основание чл.196 ал.1 ГПК отм. във вр. с пар.2 ПЗР ГПК в рамките на едномесечния преклузивен срок по чл.283 ГПК</w:t>
        <w:tab/>
        <w:br/>
        <w:tab/>
        <w:t xml:space="preserve"> </w:t>
        <w:tab/>
        <w:br/>
        <w:tab/>
        <w:t xml:space="preserve">ВКС-ТК след анализ на представените по делото доказателства поотделно и в тяхната съвкупност, становищата страните, както и релевираното в касационната жалба основание за допустимост по смисъла на чл.280 ГПК приема следното:</w:t>
        <w:tab/>
        <w:br/>
        <w:tab/>
        <w:t xml:space="preserve"> </w:t>
        <w:tab/>
        <w:br/>
        <w:tab/>
        <w:t xml:space="preserve">За да уважи частично предявеният от ищеца иск за сумата 15000 лв. и за да го отхвърли за разликата до пълния му размер от 50000 лв. въззивният съд в съобразителната част на решението, чиято отмяна се иска е приел, че е налице съпричиняване на вредоностия резултат от страна на пострадалия Х. С. П. в размер на 1/3.</w:t>
        <w:tab/>
        <w:br/>
        <w:tab/>
        <w:t xml:space="preserve"> </w:t>
        <w:tab/>
        <w:br/>
        <w:tab/>
        <w:t xml:space="preserve">Материалноправния въпрос от значение за правилността на решението, който е формулиран от касатора е, че обжалваното въззивно решение противоречи на задължителната практика на ВКС, обективирана в ППВС4/1968г. и ППВС №4/1975г., която указва на цялостно и пълно репариране на всички вредни последици от непозволеното увреждане.</w:t>
        <w:tab/>
        <w:br/>
        <w:tab/>
        <w:t xml:space="preserve"> </w:t>
        <w:tab/>
        <w:br/>
        <w:tab/>
        <w:t xml:space="preserve">Касационното обжалване по действащия ГПК е факултативно, а не задължително. То е допустимо само при наличие на предвидените в чл.280 ал.1ГПК основания, а именно произнасяне от въззивният съд по материалноправен и/или процесулно правен въпрос, който е решен в противоречие с практиката на ВКС, на съдилищата или който е от значение за точното прилагане на закона, както и за развитие на правото.</w:t>
        <w:tab/>
        <w:br/>
        <w:tab/>
        <w:t xml:space="preserve"> </w:t>
        <w:tab/>
        <w:br/>
        <w:tab/>
        <w:t xml:space="preserve">Въпросът за обема на гражданската отговорност на застрахователя, свързана с репариране на всички вредни последици от непозволеното увреждане в коткретния случай е обусловен от преценката за степента на съпричиняване на вредоностия резултат от страна на пострадалия Х. С. П.. Тази преценка има отношение към обосноваността на обжалваното решение/чл.281 т.3 ГПК/, а не към селективните критерии, определени в чл.280 ал.1 т.1-3 ГПК. В тази връзка следва да се отбележи, че по делото е установено, че ищецът е пресичал платното за движение на МПС в нарушение на разпоредбата на чл.113 т.1 и т.2 ЗДвП и чл.114 т.1 ЗДвП на място, което не е разрешено за преминаване на пешеходци, обстоятелство обусловило приетото от въззивният съд съпричиняване на вредоностия резултат от страна на пострадалия Х. С. П..</w:t>
        <w:tab/>
        <w:br/>
        <w:tab/>
        <w:t xml:space="preserve"> </w:t>
        <w:tab/>
        <w:br/>
        <w:tab/>
        <w:t xml:space="preserve">Ето защо настоящия състав не намира противоречие на обжалваното решение със задължителната практика на ВС, обективирана в ППВС4/1968г. и №4/1975г., обстоятелство което сочи на липса на основанието за допускане на касационно обжалване по чл.280 ал.1 т.1ГПК.</w:t>
        <w:tab/>
        <w:br/>
        <w:tab/>
        <w:t xml:space="preserve"> </w:t>
        <w:tab/>
        <w:br/>
        <w:tab/>
        <w:t xml:space="preserve">Изложеното налага извода, че не следва да бъде допуснато касационно обжалване на въззивното решение от 24.03.10г. по г. д.№51/10г. на АС-г.С. ГК, 8 с-в, в частта му с която е потвърдено първоинстанционното решение, в частта с която е отхвърлен иска за разликата над 15000 лв. до пълния му размер от 50000 лв. както и в частта за присъдените разноски с оглед разпоредбата на чл.248 ал.3 ГПК</w:t>
        <w:tab/>
        <w:br/>
        <w:tab/>
        <w:t xml:space="preserve"> </w:t>
        <w:tab/>
        <w:br/>
        <w:tab/>
        <w:t xml:space="preserve">Водим от горното ВКС-ТК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от 24.03.10г. по г. д.№51/10г. на АС-г.С. ГК,8 с-в, в частта му с която е потвърдено първоинстанционното решение, в частта с която е отхвърлен иска за разликата над 15000 лв. до пълния му размер от 50000 лв., както и в частта за присъдените разноски.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