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№193/11.02.2011 по ч. търг. д. №830/2009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 №.193</w:t>
        <w:tab/>
        <w:br/>
        <w:tab/>
        <w:t xml:space="preserve"> </w:t>
        <w:tab/>
        <w:br/>
        <w:tab/>
        <w:t xml:space="preserve"> София,11.02.2011 година</w:t>
        <w:tab/>
        <w:br/>
        <w:tab/>
        <w:t xml:space="preserve"/>
        <w:tab/>
        <w:br/>
        <w:tab/>
        <w:t xml:space="preserve">Върховният касационен съд на Република България, Търговска колегия, Второ отделение</w:t>
        <w:tab/>
        <w:br/>
        <w:tab/>
        <w:t xml:space="preserve"> </w:t>
        <w:tab/>
        <w:br/>
        <w:tab/>
        <w:t xml:space="preserve">,</w:t>
        <w:tab/>
        <w:br/>
        <w:tab/>
        <w:t xml:space="preserve"> </w:t>
        <w:tab/>
        <w:br/>
        <w:tab/>
        <w:t xml:space="preserve"> в закрито заседание на трети януари две хиляди и единадесета година в състав:</w:t>
        <w:tab/>
        <w:br/>
        <w:tab/>
        <w:t xml:space="preserve"/>
        <w:tab/>
        <w:br/>
        <w:tab/>
        <w:t xml:space="preserve">ПРЕДСЕДАТЕЛ: МАРИО БОБАТИНОВ </w:t>
        <w:tab/>
        <w:br/>
        <w:tab/>
        <w:t xml:space="preserve"/>
        <w:tab/>
        <w:br/>
        <w:tab/>
        <w:t xml:space="preserve">ЧЛЕНОВЕ: ВАНЯ АЛЕКСИЕВА</w:t>
        <w:tab/>
        <w:br/>
        <w:tab/>
        <w:t xml:space="preserve"> </w:t>
        <w:tab/>
        <w:br/>
        <w:tab/>
        <w:t xml:space="preserve"> МАРИЯ СЛАВЧЕВА </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ч. т.дело № 830/2009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274, ал1, т.2 ГПК. </w:t>
        <w:tab/>
        <w:br/>
        <w:tab/>
        <w:t xml:space="preserve"> </w:t>
        <w:tab/>
        <w:br/>
        <w:tab/>
        <w:t xml:space="preserve"> Образувано е по частна жалба на Д. В. В., лично и със съгласието на майка си И. В. В. и на Й. В. В. чрез майка си И. В. В. срещу определение № 289 от 24.09.2009 г. по ч. гр. д.№ 544/2009 г. на С. окръжен съд, с което е оставена без уважение молбата им за изменение по реда на чл.284 ГПК на определение № 177 от 21.07.2009 г. в частта му за разноските, постановено по същото дело. </w:t>
        <w:tab/>
        <w:br/>
        <w:tab/>
        <w:t xml:space="preserve"> </w:t>
        <w:tab/>
        <w:br/>
        <w:tab/>
        <w:t xml:space="preserve">Частните жалбоподателки, и двете представлявани от адвокат А. поддържат, че определението е постановено в нарушение на процесуалния закон и искат отмяната му като неправилно.</w:t>
        <w:tab/>
        <w:br/>
        <w:tab/>
        <w:t xml:space="preserve"> </w:t>
        <w:tab/>
        <w:br/>
        <w:tab/>
        <w:t xml:space="preserve">Ответникът по частната жалба [фирма] не е изразил становище по реда на чл.276, ал.1 ГПК.</w:t>
        <w:tab/>
        <w:br/>
        <w:tab/>
        <w:t xml:space="preserve"/>
        <w:tab/>
        <w:br/>
        <w:tab/>
        <w:t xml:space="preserve">Настоящият състав на ВКС, второ отделение на търговска колегия, като взе предвид доводите на жалбоподателите във връзка с инвокираните оплаквания съобразно правомощията си по чл.278, ал.1 и сл.ГПК и данните по делото, приема следното:</w:t>
        <w:tab/>
        <w:br/>
        <w:tab/>
        <w:t xml:space="preserve"> </w:t>
        <w:tab/>
        <w:br/>
        <w:tab/>
        <w:t xml:space="preserve">Частната жалба е подадена от надлежни страни в процеса в преклузивния срок по чл.275 ГПК, но е процесуално недопустима и следва да се остави без разглеждане.</w:t>
        <w:tab/>
        <w:br/>
        <w:tab/>
        <w:t xml:space="preserve"> </w:t>
        <w:tab/>
        <w:br/>
        <w:tab/>
        <w:t xml:space="preserve">Съгласно чл. 80, предл. второ ГПК, страната, претендираща за разноски, няма право да обжалва постановеното определение, ако не е представила списък на разноските до приключване напроизводството в съответната инстанция. Посочената разпоредба предвижда отрицателна процесуална предпоставка за правото на обжалване. Безспорно е, че до приключване на делото през С. окръжен съд, жалбоподателките не са представили списък на направените от тях лично и чрез майка си разноски. Този факт изключва правото им на жалба срещу определението на окръжния съд. Законът не прави разграничение дали произнасянето на съда, сезиран с искане за присъждане на разноски е правилно - обосновано и съобразено със закона, в зависимост от конкретните съображения, въз основа на които искането е отхвърлено, изцяло или частично, и с оглед на това, да признава или отрича правото на частна жалба на засегнатата страна.</w:t>
        <w:tab/>
        <w:br/>
        <w:tab/>
        <w:t xml:space="preserve"> </w:t>
        <w:tab/>
        <w:br/>
        <w:tab/>
        <w:t xml:space="preserve">При това положение настоящият състав на касационният съд счита, че частната жалба срещу определението на С. окръжен съд е процесуално недопустима и следва да се остави без разглеждане.</w:t>
        <w:tab/>
        <w:br/>
        <w:tab/>
        <w:t xml:space="preserve"> </w:t>
        <w:tab/>
        <w:br/>
        <w:tab/>
        <w:t xml:space="preserve">Водим от горното Върховният касационен съд, състав на Второ търговско отделение</w:t>
        <w:tab/>
        <w:br/>
        <w:tab/>
        <w:t xml:space="preserve"> </w:t>
        <w:tab/>
        <w:br/>
        <w:tab/>
        <w:t xml:space="preserve"> ОПРЕДЕЛИ:</w:t>
        <w:tab/>
        <w:br/>
        <w:tab/>
        <w:t xml:space="preserve"> </w:t>
        <w:tab/>
        <w:br/>
        <w:tab/>
        <w:t xml:space="preserve"> ОСТАВЯ БЕЗ РАЗГЛЕЖДАНЕ частната жалба на Д. В. В., лично и със съгласието на майка си И. В. В. и на Й. В. В. чрез майка си И. В. В. срещу определение № 289 от 24.09.2009 г. по ч. гр. д.№ 544/2009 г. на С. окръжен съд.</w:t>
        <w:tab/>
        <w:br/>
        <w:tab/>
        <w:t xml:space="preserve"> </w:t>
        <w:tab/>
        <w:br/>
        <w:tab/>
        <w:t xml:space="preserve"> Определението подлежи на обжалване с частна жалба пред друг тричленен състав на ВКС, ТК в едносемичен срок от съобщението му.</w:t>
        <w:tab/>
        <w:br/>
        <w:tab/>
        <w:t xml:space="preserve"> </w:t>
        <w:tab/>
        <w:br/>
        <w:tab/>
        <w:t xml:space="preserve"> ПРЕДСЕДАТЕЛ:</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