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№6058/20.07.2021 по гр. д. №22/2021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60581/20.07.2021 г.</w:t>
        <w:tab/>
        <w:br/>
        <w:tab/>
        <w:t xml:space="preserve"> </w:t>
        <w:tab/>
        <w:br/>
        <w:tab/>
        <w:t xml:space="preserve">Върховен касационен съд на Р. Б, Гражданска колегия, Четвърто отделение в закритото заседание на двадесет и трети март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</w:t>
        <w:tab/>
        <w:br/>
        <w:tab/>
        <w:t xml:space="preserve"> </w:t>
        <w:tab/>
        <w:br/>
        <w:tab/>
        <w:t xml:space="preserve">разгледа докладваното от съдия Михайлова гр. д. № 22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243/14.10.2020 г. по гр. д. № 407/2020 г. (поправено с решение № 250/22.10.2020 г. по същото дело), с което Смолянски окръжен съд е отменил решение № 60489/12.08.2020 г. по гр. д. № 246/2020 г. на Смолянски районен съд, а по исковете на Р. М. Д. срещу „Клинър“ ООД:</w:t>
        <w:tab/>
        <w:br/>
        <w:tab/>
        <w:t xml:space="preserve"> </w:t>
        <w:tab/>
        <w:br/>
        <w:tab/>
        <w:t xml:space="preserve">· е признал за незаконно и е отменил уволнението на Р. Д. със заповед № 135/ 31.12.2019 г. на управителя на „Клинър“ ООД на основание чл. 325, ал. 1, т. 1 КТ (чл. 344, ал. 1, т. 1 КТ);</w:t>
        <w:tab/>
        <w:br/>
        <w:tab/>
        <w:t xml:space="preserve"> </w:t>
        <w:tab/>
        <w:br/>
        <w:tab/>
        <w:t xml:space="preserve">· е възстановил Р. Д. на длъжността „шофьор на специализиран автомобил“ в „Клинър“ ООД (чл. 344, ал. 1, т. 2 КТ) и</w:t>
        <w:tab/>
        <w:br/>
        <w:tab/>
        <w:t xml:space="preserve"> </w:t>
        <w:tab/>
        <w:br/>
        <w:tab/>
        <w:t xml:space="preserve">· е осъдил „Клинър“ ООД да заплати на Р. Д. на основание чл. 344, ал. 1, т. 3, вр. чл. 225, ал. 1 КТ сумата 4 760.64 лв. – обезщетение за безработица поради незаконното уволнение в периода 31.12.2019 г. – 30.06.2020 г., ведно със законната лихва от 28.02.2020 г.</w:t>
        <w:tab/>
        <w:br/>
        <w:tab/>
        <w:t xml:space="preserve"> </w:t>
        <w:tab/>
        <w:br/>
        <w:tab/>
        <w:t xml:space="preserve">Решението се обжалва от „Клинър“ ООД с искане да бъде допуснато до касационен контрол за проверка за правилност по следните въпроси: </w:t>
        <w:tab/>
        <w:br/>
        <w:tab/>
        <w:t xml:space="preserve"> </w:t>
        <w:tab/>
        <w:br/>
        <w:tab/>
        <w:t xml:space="preserve">1. Подписът на заявлението за прекратяване на трудовото правоотношение на основание чл. 325, ал. 1, т. 1 КТ, който не е оспорен – нито съдебно, нито извънсъдебно, основание ли е да се приеме, че е направено волеизявление за прекратяване на договора? </w:t>
        <w:tab/>
        <w:br/>
        <w:tab/>
        <w:t xml:space="preserve"> </w:t>
        <w:tab/>
        <w:br/>
        <w:tab/>
        <w:t xml:space="preserve">2. Част от фактическия състав на чл. 325, ал. 1, т. 1 КТ ли е последващото намерение на страната, направила волеизявлението за прекратяване на трудовото правоотношение, включително очакването да започне работа на друго място? </w:t>
        <w:tab/>
        <w:br/>
        <w:tab/>
        <w:t xml:space="preserve"> </w:t>
        <w:tab/>
        <w:br/>
        <w:tab/>
        <w:t xml:space="preserve">3. Може ли да се приеме за доказано при условията на главно доказване твърдение, направено от свидетел, който не е очевидец, за извършено волеизявление от лице, което е трето за спора и не е свидетел по делото? Счита ли се такова изявление от длъжностно лице, за волеизявление, извършено от работодателя? </w:t>
        <w:tab/>
        <w:br/>
        <w:tab/>
        <w:t xml:space="preserve"> </w:t>
        <w:tab/>
        <w:br/>
        <w:tab/>
        <w:t xml:space="preserve">4. Релевантно ли е за законосъобразността на прекратяването по чл. 325, ал. 1, т. 1 КТ дали молбата за прекратяване на трудовото правоотношение на това основание и молбата за постъпване на работа при следващ работодател са направени последователно?</w:t>
        <w:tab/>
        <w:br/>
        <w:tab/>
        <w:t xml:space="preserve"> </w:t>
        <w:tab/>
        <w:br/>
        <w:tab/>
        <w:t xml:space="preserve">5. Има ли правомощие въззивният съд да приеме в мотивите и правните си изводи правни квалификации за пороци на волеизявлението по чл. 325, ал. 1, т. 1 КТ, които не са посочени във въззивната жалба и в исковата молба? Ако отговорът е положителен, то следва ли въззивният съд да посочи правните норми, които уреждат дадените от него квалификации и предпоставките на тези пороци или е достатъчно само да ги спомене в решението по чл. 344, ал. 1, т. 1 КТ?</w:t>
        <w:tab/>
        <w:br/>
        <w:tab/>
        <w:t xml:space="preserve"> </w:t>
        <w:tab/>
        <w:br/>
        <w:tab/>
        <w:t xml:space="preserve">6. Налице ли е порок във волеизявлението на работника/ служителя, когато подписът, положен в заявлението за прекратяване на трудовото правоотношение на основание чл. 325, ал. 1, т. 1 КТ, е положен доброволно, а не е оспорен и подписа, удостоверяващ връчването на заповедта? </w:t>
        <w:tab/>
        <w:br/>
        <w:tab/>
        <w:t xml:space="preserve"> </w:t>
        <w:tab/>
        <w:br/>
        <w:tab/>
        <w:t xml:space="preserve">Касаторът счита въпросите включени в предмета на обжалване (общата предпоставка по чл. 280, ал. 1 ГПК за допускане на касационния контрол), а допълнителните предпоставки по чл. 280, ал. 1, т. 1 и т. 3 ГПК обосновава със становището, че въззивният съд им е отговорил в противоречие с решение № 265/ 15.11.2013 г. по гр. д. № 1382/2012 г. на ВКС, IV-то ГО и са от значение за точното прилагане на закона и за развитието на правото. По същество се оплаква, че решението е неправилно като постановено в нарушение на материалния закон (чл. 325, ал. 1, т. 1 КТ) и при допуснати съществени процесуални нарушения (на чл. 180 ГПК, на чл. 6, ал. 2 ГПК и на чл. 269, изр. 2 ГПК). Претендира разноски.</w:t>
        <w:tab/>
        <w:br/>
        <w:tab/>
        <w:t xml:space="preserve"> </w:t>
        <w:tab/>
        <w:br/>
        <w:tab/>
        <w:t xml:space="preserve">Ответникът по касация Р. М. Д. възразява, че повдигнатите въпроси нямат претендираното значение, а решението е правилно. Претендира разноските пред настоящата инстанция.</w:t>
        <w:tab/>
        <w:br/>
        <w:tab/>
        <w:t xml:space="preserve"> </w:t>
        <w:tab/>
        <w:br/>
        <w:tab/>
        <w:t xml:space="preserve">За да признае уволнението на ищеца Р. М. Д. по чл. 325, ал. 1, т. 1 КТ за незаконно и да отмени заповедта за прекратяване на трудовото правоотношение между страните на това основание, въззивният съд е приел, че предложението по чл. 325, ал. 1, т. 1 КТ следва да изразява ясно и по несъмнен начин изразена воля за прекратяване на трудовия договор. Когато в исковата молба по чл. 344, ал. 1, т. 1 КТ са направени доводи за порок във волята, които ищецът поддържа и във въззивната жалба срещу първоинстанционното решение за отхвърлянето на този иск, въззивният съд е длъжен да изследва релевантните обстоятелства, които осъществяват или изключват съответния порок. Предложението за прекратяване на трудовото правоотношение по чл. 325, ал. 1, т. 1 КТ е едностранно изявление с адресат – насрещната страна по трудовото правоотношение, а не изисква мотиви, но за него се прилагат съответно основанията за унищожаемост на договорите – аргумент от чл. 44 ЗЗД, доколкото основанието по чл. 325, ал. 1, т. 1 КТ му придава предвиденото в КТ значение – да прекрати трудовото правоотношение, когато са налице и останалите условия (материалноправни предпоставки), визирани в чл. 325, ал. 1, т. 1, пр. 2 КТ.Фят състав на чл. 325, ал. 1, т. 1 КТ не е осъществен, защото по делото е установено, че действителната воля на ищеца не е била да направи предложението за прекратяване на трудовото правоотношение по взаимно съгласие. Той го е направил, подписвайки заявлението от 30.12.2019 г., подведен от работодателя (от управителя на „Клинър“ ООД) и въведен умишлено от него в заблуждение, че това е начинът ищецът да премине на същата работа – „шофьор на специализиран автомобил“, но при нов работодател – „Е. Т. Г“ АД, който в края на 2019 г. е спечелил обществената поръчка по възлагане на услугите по сметосъбиране, сметоизвозване и поддържане на чистотата в [община] и който занапред ще изпълнява дейността, за която са били наети ищецът и още 90 работници и служители на ответника „Клинър“ ООД.</w:t>
        <w:tab/>
        <w:br/>
        <w:tab/>
        <w:t xml:space="preserve"> </w:t>
        <w:tab/>
        <w:br/>
        <w:tab/>
        <w:t xml:space="preserve">За установения порок на волята – подвеждането на ищеца и въвеждането му в заблуждение от работодателя – въззивният съд е обсъдил показанията на разпитаните по делото свидетели, обосновавайки тяхната достоверност с дадените обяснения по реда на чл. 176 ГПК от Х., управител на „Клинър“ ООД. В мотивите към обжалваното решение те са възпроизведени: „Казах им, че фирмата приключва дейност и те да си подават молби за напускане и съответно за започване на работа в другата фирма.“ Въззивният съд ги е окачествил като признания за неизгодни факти, кореспондиращи с останалите събрани гласни доказателства. </w:t>
        <w:tab/>
        <w:br/>
        <w:tab/>
        <w:t xml:space="preserve"> </w:t>
        <w:tab/>
        <w:br/>
        <w:tab/>
        <w:t xml:space="preserve">Заключвайки, че искът по чл. 344, ал. 1, т. 1 КТ е основателен, въззивният съд е намерил за основателни и съединените искове по чл. 344, ал. 1, т. 2 и 3 КТ. Отменил е първоинстанционното решение, с което са били отхвърлени, и ги е уважил.</w:t>
        <w:tab/>
        <w:br/>
        <w:tab/>
        <w:t xml:space="preserve"> </w:t>
        <w:tab/>
        <w:br/>
        <w:tab/>
        <w:t xml:space="preserve">Въззивният съд е зачел формалната доказателствена сила по чл. 180 ГПК на заявлението за прекратяване на трудовото правоотношение, за което ищецът не е твърдял да е неавтентично (да не е подписано от него). Той е отчел, че основанието по чл. 325, ал. 1, т. 1 КТ – прекратяване по взаимно съгласие – има договорен характер, но предложението за постигането на такова съгласие при условията, визирани в закона, допускат то да не породи правното си действие, ако е направено при порок на волята. Установеният порок – измамливите действия на работодателя като пряка причина предложението да бъде направено от работника – въззивният съд е съзрял основанието за уважаването на иска по чл. 344, ал. 1, т. 1 КТ.Стелно първият повдигнат от касатора не обуславя решението, е приетото от въззивният съд съответства и на практиката на Върховния касационен съд. В решение № 714/ 13.12.2010 г. по гр. д. № 68/ 2010 г. на ВКС, III-то ГО е възприета възможността по иска по чл. 344, ал. 1, т. 1 КТ да се доказва действителността на предложението за прекратяване на трудовото правоотношение по чл. 325, ал. 1, т. 1 КТ. В решение № 265/ 15.11.2013 г. по гр. д. № 1383/2012 г. на ВКС, IV-то ГО е посочено, че е възможен и порок на волята при такова предложение, а само такъв порок, но не и емоционалното състояние на работника/служителя към момента на извършването му, може да има значение за законността на уволнението по чл. 325, ал. 1, т. 1 КТ.Стелно по първия повдигнат въпрос е изключено общото основание по чл. 280, ал. 1 ГПК за допускане на касационния контрол, а приетото от въззивния съд съответства на тези решения, постановени по реда на чл. 290 – 293 ГПК.</w:t>
        <w:tab/>
        <w:br/>
        <w:tab/>
        <w:t xml:space="preserve"> </w:t>
        <w:tab/>
        <w:br/>
        <w:tab/>
        <w:t xml:space="preserve">Вторият повдигнат въпрос също не обуславя решението. Въззивният съд не е обсъждал „последващото намерение на страната, направила волеизявлението за прекратяване на трудовото правоотношение, включително очакването да започне работа на друго място“. Напротив, той е приел, че релевантният и доказан по делото факт е различен – уверенията на работодателя, че предложението по чл. 325, ал. 1, т. 1 КТ е необходимото условие ищецът да започне работа при другия работодател. Следователно по този въпрос също е изключена основната предпоставка по чл. 280, ал. 1 ГПК за допускане на касационния контрол.</w:t>
        <w:tab/>
        <w:br/>
        <w:tab/>
        <w:t xml:space="preserve"> </w:t>
        <w:tab/>
        <w:br/>
        <w:tab/>
        <w:t xml:space="preserve">Тя не е налице и по третия повдигнат въпрос. Въззивният съд не е базирал фактическите си изводи само на гласните доказателства, събрани чрез разпит на свидетели, а в мотивите си ги е обсъдил и установил тяхната достоверност според признанията на управителя на „Клинър“ ООД в дадените от него обяснения.</w:t>
        <w:tab/>
        <w:br/>
        <w:tab/>
        <w:t xml:space="preserve"> </w:t>
        <w:tab/>
        <w:br/>
        <w:tab/>
        <w:t xml:space="preserve">И четвъртият повдигнат въпрос не е свързан с решаващата дейност на въззивния съд. Той не е обсъждал предложението за прекратяване на трудовото правоотношение по чл. 325, ал. 1, т. 1 КТ в „последователност“ с молба за постъпването на работа при следващ работодател, а е установил измамливите умишлени действия на управителя на „Клинър“ ООД в тяхното конкретно проявление; при това не само по отношение на ищеца, но и спрямо останалите уволнени на същото основание общо 91 негови работници и служители.</w:t>
        <w:tab/>
        <w:br/>
        <w:tab/>
        <w:t xml:space="preserve"> </w:t>
        <w:tab/>
        <w:br/>
        <w:tab/>
        <w:t xml:space="preserve">Петият повдигнат въпрос няма отношение към доводите за незаконност на уволнението, които ищецът е поддържал и като оплаквания във въззивната жалба срещу първоинстанционното решение за отхвърляне на исковете. Искът по чл. 344, ал. 1, т. 1 КТ е бил обоснован именно с твърденията за измама в гражданскоправния аспект на установения от въззивния съд порок във волята в направеното предложение за прекратяване на трудовото правоотношение по чл. 325, ал. 1, т. 1 КТ.Стелно и по този въпрос е изключена общата предпоставка по чл. 280, ал. 1 КТ за допускане на касационния контрол.</w:t>
        <w:tab/>
        <w:br/>
        <w:tab/>
        <w:t xml:space="preserve"> </w:t>
        <w:tab/>
        <w:br/>
        <w:tab/>
        <w:t xml:space="preserve">Тя е изключена и по шестия въпрос. Отчасти, той се припокрива с първия, а както бе обяснено своите фактически и правни изводи въззивният съд не е изграждал върху авторството или доброволното полагане на подписа на ищеца в предложението за прекратяване на трудовия договор. Решението не съдържа мотиви, базирани на надлежното връчване на издадената заповед по чл. 325, ал. 1, т. 1 КТ, т. е. въпрос за „доброволното“ полагане на подписа на ищеца в тази заповед, удостоверяващ връчването й не е поставян и обсъждан от въззивния съд.</w:t>
        <w:tab/>
        <w:br/>
        <w:tab/>
        <w:t xml:space="preserve"> </w:t>
        <w:tab/>
        <w:br/>
        <w:tab/>
        <w:t xml:space="preserve">При този изход на делото и на основание чл. 78, ал. 1 ГПК в тежест на касатора следва да се поставят разноските в настоящото производство, направени от ищеца, ответник по касация. Те се изразяват в заплатеното адвокатско възнаграждение.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решение № 243/14.10.2020 г. по гр. д. № 407/2020 г. (поправено с решение № 250/22.10.2020 г. по същото дело) на Смолянски окръжен съд.</w:t>
        <w:tab/>
        <w:br/>
        <w:tab/>
        <w:t xml:space="preserve"> </w:t>
        <w:tab/>
        <w:br/>
        <w:tab/>
        <w:t xml:space="preserve">ОСЪЖДА „Клинър“ ООД ЕИК 108530553 да заплати на Р. М. Д. ЕГН [ЕГН] на основание чл. 78, ал. 1 ГПК сумата 500.00 лв. – разноски пред Върховен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