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№6031/16.08.2021 по търг. д. №1914/2020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№60319</w:t>
        <w:tab/>
        <w:br/>
        <w:tab/>
        <w:t xml:space="preserve"> </w:t>
        <w:tab/>
        <w:br/>
        <w:tab/>
        <w:t xml:space="preserve">гр. София16.08.2021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т.д.№1914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> </w:t>
        <w:tab/>
        <w:br/>
        <w:tab/>
        <w:t xml:space="preserve">Образувано е по частна жалба на „Овергаз инк“ АД срещу определение №11848 от 13.08.2020 г. по в. т.д.№2728/2019 г. на САС, с което е оставена без уважение молбата на „Овергаз инк“ АД за изменение на постановеното по делото решение №388 от 12.02.2020 г. в частта за присъдените пред въззивния съд в полза на „Д. Б“ ООД, разноски за адвокатско възнаграждение в размер на 138 299.23 лв. </w:t>
        <w:tab/>
        <w:br/>
        <w:tab/>
        <w:t xml:space="preserve"> </w:t>
        <w:tab/>
        <w:br/>
        <w:tab/>
        <w:t xml:space="preserve">В жалбата се излагат съображения, че определението е неправилно, тъй като с оглед фактическата и правна сложност на делото и осъществените от процесуалните представители на „Д. Б“ ООД пред въззивния съд процесуални действия /отговор на въззивна жалба, явяване в едно заседание пред въззивния съд, в което не са събирани нови доказателства и подготвяне на писмена защита/, присъденият адвокатски хонорар се явява прекомерен. </w:t>
        <w:tab/>
        <w:br/>
        <w:tab/>
        <w:t xml:space="preserve"> </w:t>
        <w:tab/>
        <w:br/>
        <w:tab/>
        <w:t xml:space="preserve">Ответникът по частната жалба „Д. Б“ ООД заявява становище за неоснователността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 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при произнасянето по направеното с молбата за изменение на решението, възражение за прекомерност на заплатения адвокатски хонорар, следва да се съобрази значимата фактическа и правна сложност на спора, която е наложила запознаването с множество нормативни и поднормативни актове, свързани с функционирането и спецификата на пазара на природен газ, както и обсъждане на значителен събран по делото доказателствен материал /експертизи - основна, допълнителна и разширена тройна, и множество писмени доказателства/, с оглед на което не са налице основания за ревизиране на изразеното вече в решението становище, за липса на прекомерност на заплатеното адвокатско възнаграждение.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Съгласно дадените в т.3 от ТР №6/2012 г. на ОСГТК на ВКС, разяснения, основанието по чл.78, ал.5 от ГПК се свежда до преценка за съотношението на цената на адвокатска защита и фактическата и правна сложност на делото. Когато съдът е сезиран с такова искане, той следва да изложи мотиви относно фактическата и правна сложност на спора, т. е. да съобрази доказателствените факти и доказателствата, които ги обективират и дължимото правно разрешение на повдигнатите правни въпроси, което е различно по сложност при всеки отделен случай и след тази преценка, ако се изведе несъответствие между размера на възнаграждението и усилията на защитата при упражняване на процесуалните права, съдът намалява договорения адвокатски хонорар. В случая с оглед несъмнено високата фактическа и правна сложност на конкретния казус, но и предвид извършените пред въззивния съд от процесуалните представители на ищеца, процесуални действия /отговор на въззивна жалба, явяване в едно заседание пред въззивния съд, в което не са събирани нови доказателства и подготвяне на писмена защита/, обемът на изследваните и установени обстоятелства, релевантни към правния спор, както и с оглед правното разрешение на повдигнатите въпроси, настоящият състав намира, че размер на адвокатско възнаграждение от 75 000 лв. без ДДС, респ. 90 000 лв. с ДДС за един адвокат, е адекватен за осъществената адвокатска защита пред въззивния съд. В този смисъл присъденото с въззивното решение адвокатско възнаграждение за един адвокат от 138 299.23 лв. с ДДС /115 249.36 лв. без ДДС/, надвишаващо два пъти предвидения в Наредба №1/2004 г. минимален размер, се явява прекомерно, което налага отмяна на обжалваното определение и постановяване на изменение на решението на въззивния съд /недопуснато до касационно обжалване с определение по чл.288 от ГПК по т. д.№1915/2020 г. на ВКС, ТК, Второ отделение/, в частта за разноските. 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ОТМЕНЯ определение №11848 от 13.08.2020 г. по в. т.д.№2728/2019 г. на САС, вместо което ПОСТАНОВЯВА:</w:t>
        <w:tab/>
        <w:br/>
        <w:tab/>
        <w:t xml:space="preserve"> </w:t>
        <w:tab/>
        <w:br/>
        <w:tab/>
        <w:t xml:space="preserve">ИЗМЕНЯ решение №388 от 12.02.2020 г. по в. т.д.№2728/2019 г. на САС в частта му за разноските, с която „Овергаз инк“ АД е осъдено да заплати на „Д. Б“ ООД сумата от 138 299.23 лв., разноски за адвокатско възнаграждение, КАТО</w:t>
        <w:tab/>
        <w:br/>
        <w:tab/>
        <w:t xml:space="preserve"> </w:t>
        <w:tab/>
        <w:br/>
        <w:tab/>
        <w:t xml:space="preserve">НАМАЛЯВА тези разноски от 138 299.23 лв., на 90 000 лв.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