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№6016/04.08.2021 по търг. д. №1370/2020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60162</w:t>
        <w:tab/>
        <w:br/>
        <w:tab/>
        <w:t xml:space="preserve"> </w:t>
        <w:tab/>
        <w:br/>
        <w:tab/>
        <w:t xml:space="preserve"> София, 04.08.2021 г.</w:t>
        <w:tab/>
        <w:br/>
        <w:tab/>
        <w:t xml:space="preserve"> </w:t>
        <w:tab/>
        <w:br/>
        <w:tab/>
        <w:t xml:space="preserve">В. К. С на Р. Б, Търговска колегия, Първо отделение, в закрито заседание на трети август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 </w:t>
        <w:tab/>
        <w:br/>
        <w:tab/>
        <w:t xml:space="preserve"> </w:t>
        <w:tab/>
        <w:br/>
        <w:tab/>
        <w:t xml:space="preserve">като изслуша докладваното от съдия Христова т. д. №1370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чл.282 ГПК. </w:t>
        <w:tab/>
        <w:br/>
        <w:tab/>
        <w:t xml:space="preserve"> </w:t>
        <w:tab/>
        <w:br/>
        <w:tab/>
        <w:t xml:space="preserve"> Постъпило е искане от касатора „Българска банка за развитие“ АД за превеждане по посочената банкова сметка на внесеното по сметка на ВКС обезпечение по чл.282, ал.2, т.1 ГПК в размер от 2 277 672.24 лева. Молителят твърди, че изцяло и доброволно е погасил задължението за плащане на присъдените суми с влязлото в сила решение №1505/20.06.2019г. по т. д.№55/2015г. по описа на Апелативен съд-София</w:t>
        <w:tab/>
        <w:br/>
        <w:tab/>
        <w:t xml:space="preserve"> </w:t>
        <w:tab/>
        <w:br/>
        <w:tab/>
        <w:t xml:space="preserve">О. О. Я намира искането за основателно, като признава, че е извършено доброволно плащане на сумите по горепосоченото дело. </w:t>
        <w:tab/>
        <w:br/>
        <w:tab/>
        <w:t xml:space="preserve"> </w:t>
        <w:tab/>
        <w:br/>
        <w:tab/>
        <w:t xml:space="preserve"> Върховният касационен съд, ТК, състав на Първо отделение, като взе предвид доводите на страните и данните по делото, намира за установено следното:</w:t>
        <w:tab/>
        <w:br/>
        <w:tab/>
        <w:t xml:space="preserve"> </w:t>
        <w:tab/>
        <w:br/>
        <w:tab/>
        <w:t xml:space="preserve"> С определение №464 от 05.07.2019г. по ч. т.д. №1655/2019г. на ВКС, ТК е спряно изпълнението на решение №1505/20.06.2019г., постановено по т. д.№55/2015г. по описа на Апелативен съд-София. От страна на молителя „Българска банка за развитие“ АД по сметка на ВКС е внесено обезпечение съгласно чл.282, ал.2 ГПК в размер на 2 277 672.24 лева /50 000 лева.</w:t>
        <w:tab/>
        <w:br/>
        <w:tab/>
        <w:t xml:space="preserve"> </w:t>
        <w:tab/>
        <w:br/>
        <w:tab/>
        <w:t xml:space="preserve"> С определение №219 от 02.04.2021г. по т. д. №1370/2020г. на ВКС, ТК не е допуснато касационно обжалване на решение №1505/20.06.2019г., постановено по т. д.№55/2015г. по описа на Апелативен съд-София.</w:t>
        <w:tab/>
        <w:br/>
        <w:tab/>
        <w:t xml:space="preserve"> </w:t>
        <w:tab/>
        <w:br/>
        <w:tab/>
        <w:t xml:space="preserve">Видно от представените от молителя документи сумата 2 277 672.24 лева, присъдена с решение №1505/20.06.2019г., постановено по т. д.№55/2015г. по описа на Апелативен съд-София, е платена на О. Я] на 12.04.2021г., което обстоятелство е безспорно между страните. </w:t>
        <w:tab/>
        <w:br/>
        <w:tab/>
        <w:t xml:space="preserve"> </w:t>
        <w:tab/>
        <w:br/>
        <w:tab/>
        <w:t xml:space="preserve">Съгласно разпоредбата на чл.282, ал.5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чл.293 ГПК влезе в сила, внесената сума подлежи на връщане, ако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В случая, въззивното решение не е допуснато до касационно обжалване, присъдените суми са изплатени от касатора, поради което внесеното от него обезпечение следва да бъде върнато. </w:t>
        <w:tab/>
        <w:br/>
        <w:tab/>
        <w:t xml:space="preserve"> </w:t>
        <w:tab/>
        <w:br/>
        <w:tab/>
        <w:t xml:space="preserve">Предвид гореизложеното искането за освобождаване на обезпечението и превеждането на сумата по посочената в молбата банкова сметка на „Българска банка за развитие“ АД е основателно и следва да се уважи. </w:t>
        <w:tab/>
        <w:br/>
        <w:tab/>
        <w:t xml:space="preserve"> </w:t>
        <w:tab/>
        <w:br/>
        <w:tab/>
        <w:t xml:space="preserve"> Така мотивиран, Върховен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 ОСВОБОЖДАВА внесеното по набирателна сметка на ВКС обезпечение в размер на 2 277 672.24 лева, като тази сума да се преведе по банкова сметка IBAN: [банкова сметка] на „Българска банка за развитие“ АД.</w:t>
        <w:tab/>
        <w:br/>
        <w:tab/>
        <w:t xml:space="preserve"> </w:t>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