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№1445/05.11.2013 по адм. д. №7659/2013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(АПК).</w:t>
        <w:tab/>
        <w:br/>
        <w:tab/>
        <w:t xml:space="preserve">Образувано е по касационна жалба от "К. И. И. Лимитед" ЕООД с ЕИК 175291866, с адрес за кореспонденция гр. С., бул. "Цариградско шосе" № 15, вх. А, ет. 3, ап. 15, представлявано от управителя А. С. А., против решение № 276 от 25.02.2013 г., постановено по адм. дело № 15/2013 г. по описа на Административен съд (АС) - Благоевград, с което е отхвърлена жалбата на дружеството против ревизионен акт (РА) № 001/01.10.2012 г., издаден от главен инспектор при дирекция "Приходи", община Р., потвърден с решение № РД-15-691/10.12.2012 г. на кмета на община Р..</w:t>
        <w:tab/>
        <w:br/>
        <w:tab/>
        <w:t xml:space="preserve">Жалбоподателят оспорва решението, като необосновано и постановено при нарушение на материалния закон и съдопроизводствените правила - касационни основания по чл. 209, т. 3 АПК. Иска се решението да бъде отменено и спорът да бъде решен по същество.</w:t>
        <w:tab/>
        <w:br/>
        <w:tab/>
        <w:t xml:space="preserve">Ответникът - кметът на община Р., не ангажира становище по жалбата.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жалбата за процесуално допустима, като подадена в срока по чл. 211, ал. 1 АПК, от надлежна страна, участник в първоинстанционното производство. Разгледана по същество е неоснователна.</w:t>
        <w:tab/>
        <w:br/>
        <w:tab/>
        <w:t xml:space="preserve">Предмет на проверка за законосъобразност пред АС – Благоевград е РА № 001/01.10.2012 г., издаден от главен инспектор при дирекция "Приходи" община Р., потвърден с решение № РД-15-691/10.12.2012 г. на кмета на община Р., с което на дружеството е определен размера на данък недвижим имот (ДНИ) и такса битови отпадъци (ТБО) за 2008 г. и 2009 г.</w:t>
        <w:tab/>
        <w:br/>
        <w:tab/>
        <w:t xml:space="preserve">За да постанови оспореното решение, първоинстанционният съд е приел за установено, че жалбоподателят, като собственик на апартамент № А 34, с площ от 81,68 кв. м., на основание нот. акт № 182, т. ІІ, рег. № 3019, дело № 367/2007 г., е подал декларация</w:t>
        <w:tab/>
        <w:br/>
        <w:tab/>
        <w:t xml:space="preserve">с вх. № 182/26.03.2008 г. по чл. 17, ал. 1 отм. от Закона за местните данъци такси (ЗМДТ). Имотът е деклариран, като предприятие и като нежилищен със стопанско предназначение, като е посочена отчетна стойност в размер на 250 777, 01 лв. Въз основа на тази декларация е определен ДНИ и ТБО за 2008 г. и 2009 г. Апартаментът на жалбоподателя се намира в апартаментен комплекс и е въведен в експлоатация с удостоверение № 24/06.12.2007 г. По делото е представен и договор за наем, от който е видно, че апартаментът се отдава под наем на "К. И. Б." ЕООД за срок от 5 години и наемателят ще използва имота като ваканционен апартамент. По време на този договор наемателят ще плаща на наемодателя наемна цена, определена по формула, съгласно чл. 5.1 от наемния договор. Договорът е сключен на 11.12.2007 г., а на 17.12.2007 г. със споразумение "У. Ф. Р. Мениджмънт" ЕООД е приел да замества "К. И. Б." ЕООД в правата и задълженията, произтичащи от договора.</w:t>
        <w:tab/>
        <w:br/>
        <w:tab/>
        <w:t xml:space="preserve">С удостоверение № 0060/18.02.2008 г. на кмета на общена Разлог, сграда "А-П. Х.", в която се намира и апартамента на дружеството, е категоризирана за категория "една звезда", като апартаментен хотел "Бяла мура" на основание чл. 52, ал. 1 и чл. 55, ал. 1 от Закона за туризма (ЗТ).</w:t>
        <w:tab/>
        <w:br/>
        <w:tab/>
        <w:t xml:space="preserve">На 27.05.2009 г. дружеството е подало корегираща декларация с вх. № 0837000593/27.05.2009 г. по чл. 14 ЗМДТ, с която е декларирало апартамента като жилищен. Въз основа на това е проведено ревизионното производство и е издаден РА, като корегиращата декларация не е уважена.</w:t>
        <w:tab/>
        <w:br/>
        <w:tab/>
        <w:t xml:space="preserve">При така установената фактическа обстановка, решаващият съд е направил извод, че с подадената корегираща декларацията по чл. 14 ЗМДТ, няма промяна на обстоятелства по отношение на имота, собственост на дружеството, т. к. договорът за наем е сключен за срок от 5 години и към момента на подаване на декларацията той е продължавал да действа, поради което с издадения РА законосъобразно са определени ДНИ и ТБО .</w:t>
        <w:tab/>
        <w:br/>
        <w:tab/>
        <w:t xml:space="preserve">Въз основа на събраните по делото доказателства съдът е приел, че административният акт е издаден от компетентен орган, в кръга на неговите правомощия, при спазване на административнопроизводствените правила и в съответствие с разпоредбите на материалния закон, като е отхвърлил жалбата на дружеството. Решението е правилно.</w:t>
        <w:tab/>
        <w:br/>
        <w:tab/>
        <w:t xml:space="preserve">В глава ХІV от Данъчноосигурителния процесуален кодекс (ДОПК) са регламентирани способите за установяване на данъци и задължителните осигурителни вноски, като от тях за местните данъци и такси са приложими два способа: предварително установяване, което се осъществява с акт за установяване на задължение по данни от декларация по чл. 107, ал. 3 ДОПК и установяване, което се осъществява с ревизионен акт по чл. 108 ДОПК.</w:t>
        <w:tab/>
        <w:br/>
        <w:tab/>
        <w:t xml:space="preserve">В конкретния случай се касае до определяне на данъчни задължения и ТБО по реда на чл. 108, ал. 1 ДОПК. Както правилно е установил решаващият съд, жалбоподателят не оспорва, че дължи ДНИ и ТБО, спорът е относно размера и начина на изчисляване, които следва да бъдат определени, с оглед предназначението на имота.</w:t>
        <w:tab/>
        <w:br/>
        <w:tab/>
        <w:t xml:space="preserve">Настоящата инстанция намира, че първоинстанционният съд е установил правилно фактическата обстановка и въз основа на нея е извел правилни и законосъобразни изводи. Между страните липсва спор относно факти. Спорът е правен и се свежда до правилното тълкуване и прилагане на разпоредбите на ЗМДТ</w:t>
        <w:tab/>
        <w:br/>
        <w:tab/>
        <w:t xml:space="preserve">. Въз основа на изяснената по делото фактическа обстановка, първоинстанционният съд е постановил решението си изцяло в съответствие с приложимия материален закон. Обстоятелството, че притежаваният от дружеството апартамент е категоризиран като ваканционен такъв, не се намира в жилищна сграда и не се ползва като жилищен, обуславя извода за законосъобразност на определените данъчни задължения. Изложените в тази връзка съображения, подкрепящи направения извод, че обжалваният в първоинстанционното производство РА законосъобразен, като постановен от компетентен орган, без при това да са допуснати съществени нарушения на административнопроизводствените правила, в съответствие с материалния закон и неговата цел, се споделят от настоящата инстанция и не следва да се преповтарят.</w:t>
        <w:tab/>
        <w:br/>
        <w:tab/>
        <w:t xml:space="preserve">Противно на доводите, изложени в касационната жалба, безспорен факт е, че с удостоверение № 0060/18.02.2008 г. на кмета на община Р., сграда "А-П. Х.", в която се намира и апартамента на дружеството, е категоризирана като част от апартаментен хотел "Бяла мура", за категория "една звезда". Удостоверението за регистрация на дружеството е издадено по реда на ЗТ и Наредбата за категоризиране на средствата за подслон, местата за настаняване и заведенията за хранене и развлечение, приета с ПМС № 357 от 27.12.2004 г., обн., ДВ, бр. 2</w:t>
        <w:tab/>
        <w:br/>
        <w:tab/>
        <w:t xml:space="preserve">от 7.01.2005 г. и се ползва с обвързваща доказателствена сила. Видно от чл. 18, вр. чл. 8 и сл. от Наредбата, вида на съответния обект, освен че се определя от искащото регистрация лице, се проверява и от експертна комисия, като е изискуем реквизит на удостоверението за регистрация (Сравн.: чл. 18, ал. 3, т. 2 и 3 Наредбата). Самото удостоверение се вписва в регистър, който кметовете са длъжни да водят като неразделна част от националния туристически регистър (Арг.: чл. 26)</w:t>
        <w:tab/>
        <w:br/>
        <w:tab/>
        <w:t xml:space="preserve">и представлява официален писмен документ, съдържащ релевантни за категоризацията обстоятелства. Т.е. качеството на апартамента като туристически обект е обстоятелство, подлежащо на доказване и несъмнено установено по силата на цитирания документ и презумптивно вярно отразените в него обстоятелства. При това положение, подадената от дружество корегираща декларация от 27.05.2009 г. не би могла да породи ефект относно вида на регистрирания обект. Оттам въпросът, свързан с фактическото използване и характера на имота е извън предмет на настоящето дело, т. к. същият обхваща законосъобразността на АУЗД, издаден за данъчен период 1.01.2008 г. - 21.04.2009 г.</w:t>
        <w:tab/>
        <w:br/>
        <w:tab/>
        <w:t xml:space="preserve">Задълженията за ДНИ и ТБО като вид публични общински задължения възникват с осъществяването на фактическия състав, предвиден в съответните материалноправни норми. В относимите разпоредби на глава втора, раздел І и глава трета, раздел І ЗМДТ са предвидени изчерпателно и ясно всички елементи от фактическия състав за възникване на тези задължения и в конкретния случай предпоставките са осъществени, т. к. лицето е собственик на недвижим нежилищен имот, за който е подало декларация по чл. 17 ЗМДТ отм. и който е категоризиран като туристически обект по смисъла на чл. 3, ал. 3, т. 2 ЗТ отм. , респ. чл. 3, ал. 2, т. 1, б. "а", вр. с § 3, т. 19 от ДР на ЗТ (обн., ДВ, бр. 30/26.03.2013 г.). Неоснователни са и възраженията на касатора, че въпреки декларирането и сключения договор за наем, апартаментът реално не е използван с такова предназначение. Това обстоятелство е ирелевантно, т. к. няма законово изискване апартаментът да е ползван фактически през цялото време, за да са дължими установените задължения, след като съставлява част от апартаментен комплекс, категоризиран по реда на ЗТ, находящ се в Устройствена зона за курортни и рекреационни дейности според одобрения ПУП и такова е предназначението му по строителна документация (л. 57 - 62 от делото).</w:t>
        <w:tab/>
        <w:br/>
        <w:tab/>
        <w:t xml:space="preserve">Твърденията в касационната жалба за нищожност на заповедта на кмета на община Р., с която притежаваният от дружеството апартамент е категоризиран по ЗТ, касационната инстанция намира за неоснователни. На практика касаторът претендира осъществяване на косвен съдебен контрол в административното производство по оспорване издадения от общинската администрация РА, като цели игнориране на правните последици от влизане в сила на административния акт за категоризиране на апартамента като част от апартаментния туристически комплекс. В тази насока правните изводи на решаващия съд относно пределите на спорния предмет са правилни и в съответствие с принципите на АПК.</w:t>
        <w:tab/>
        <w:br/>
        <w:tab/>
        <w:t xml:space="preserve">Съгласно чл. 160, ал. 2 ДОПК, съдът преценява законосъобразността и обосноваността на РА, като преценява дали е издаден от компетентен орган и в съответната форма, спазени ли са процесуалните и материалноправните разпоредби по издаването му. В това съдебно производство, което има административноправен характер, решаващият съд няма правомощия да извършва косвен съдебен контрол върху други административни актове, освен обжалваният РА.</w:t>
        <w:tab/>
        <w:br/>
        <w:tab/>
        <w:t xml:space="preserve">Дефинираният в решение № 78/12.07.1973 г. по гр. дело № 58/73 г. на ОСГК на ВС инстититут на косвения съдебен контрол, като правомощие в рамките на задължението за преценка на правопораждащите факти, дава възможност на съда да констатира нищожността на един административен акт и с оглед на това, без да го изменява или отменява, да приеме съществуването или не на определени правоотношения, намира приложение само в гражданския процес, имащ за предмет граждански правоотношения, спрямо които един административен акт е възможно да представлява факт с правно значение. Израз на необходимостта за установяване на относимите към гражданскоправния спор факти е създаването на изричната правна норма на чл. 17 ГПК. Аналогична разпоредба в процесуалните закони в областта на административното право не е налице, т. к. възможността за съдебен контрол относно действителността на административните актове е предвидена изрично като безсрочна в чл. 149, ал. 5 АПК. Въвеждането на хипотезата за право за оспорване на административните актове с искане за обявяване на тяхната нищожност е именно поради необходимостта да бъде осигурена законност на актовете на администрацията, но и правната стабилност чрез зачитането на тяхното действие до изричното им обявяване за нищожни.</w:t>
        <w:tab/>
        <w:br/>
        <w:tab/>
        <w:t xml:space="preserve">Въпросът за недопустимостта на косвения съдебен контрол е перфектно анализиран в решенията по адм. дело № 8931/2011 г., адм. дело № 12543/2011 г., адм. дело № 9009/2012 г. на Върховния административен съд, осмо отделение, които настоящият състав изцяло споделя.</w:t>
        <w:tab/>
        <w:br/>
        <w:tab/>
        <w:t xml:space="preserve">С оглед изложеното, постановеното решение е законосъобразно, не страда от релевираните в касационната жалба пороци и следва да бъде оставено в сила.</w:t>
        <w:tab/>
        <w:br/>
        <w:tab/>
        <w:t xml:space="preserve">Водим от горното и на основание чл. 221, ал. 2, предл. 1-во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276 от 25.02.2013 г., постановено по адм. дело № 15/2013 г. по описа на Административен съд -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Д. М.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