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№1255/13.12.2006 по адм. д. №7672/2006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чл.33, а.1 от Закон за Върховния административен съд (ЗВАС).</w:t>
        <w:tab/>
        <w:br/>
        <w:tab/>
        <w:t xml:space="preserve">С Решение № 5740/29.05.2006 г., постановено по адм. д. № 9084/2005 г. тричленен състав при Върховен административен съд е отхвърлил жалбата на Х. Ж. П. от гр. П. срещу отказ за предоставяне на достъп до обществена информация № 94ХХ-364/27.10.2005 г. на министъра на образованието и науката.</w:t>
        <w:tab/>
        <w:br/>
        <w:tab/>
        <w:t xml:space="preserve">Срещу това решение е подадена касационна жалба от Х. Ж. П. с молба да бъде отменено като незаконосъобразно и противоречащо на ЗДОИ. Отговорът на МОН касаел друг период от време, когато ВУЗ са били автономни, а исканата информация била за период, в който институтите били ръководени от МОН. Ответникът трябвало да укаже и мястото на съхранение на исканата информация.</w:t>
        <w:tab/>
        <w:br/>
        <w:tab/>
        <w:t xml:space="preserve">В съдебно заседание жалбоподателят се явява лично, поддържа касационната жалба и моли да бъде уважена, представя писмена защита.</w:t>
        <w:tab/>
        <w:br/>
        <w:tab/>
        <w:t xml:space="preserve">Ответникът по делото се представлява от юрисконсулт, оспорва касационната жалба и моли да бъде отхвърлена като неоснователна, представя писмени бележки.</w:t>
        <w:tab/>
        <w:br/>
        <w:tab/>
        <w:t xml:space="preserve">Представителят на Върховна административна прокуратура счита касационната жалба за неоснователна. Правилно съдът приема, че МОН не е задължен субект по чл.3, ал.2, т.2 от ЗДОИ по отношение на исканата информация. Исканата от жалбоподателя информация за времето 1972-1988 г., отнасяща се до Техническия университет - София, не се съхранява от МОН, видно от отказа на министерството.</w:t>
        <w:tab/>
        <w:br/>
        <w:tab/>
        <w:t xml:space="preserve">Върховният административен съд в настоящия петчленен състав прецени събраните по делото доказателства, обсъди правилността на атакуваното решение и намира касационната жалба за процесуално допустима, а по същество за неоснователна.</w:t>
        <w:tab/>
        <w:br/>
        <w:tab/>
        <w:t xml:space="preserve">Съгласно чл.39 от ЗВАС - Върховният административен съд се произнася по посочените в жалбата касационни основания. Касаторът не е посочил конкретна правна норма, на която основава касационните си оплаквания, но доколкото се твърде, че обжалваното решение е незаконно и противоречащо на ЗДОИ, съдът счита, че се касае за чл.218б, ал.1, б."в" от ГПК - неправилност на решението поради нарушение на материалния закон.</w:t>
        <w:tab/>
        <w:br/>
        <w:tab/>
        <w:t xml:space="preserve">Като възражение срещу обжалваното решение Х. П. сочи обстоятелството, че отговорът на министъра касаел друг период от време, когато ВУЗ са били автономни, а исканата от него информация се отнасяла за интервал от време, когато институтите, за които иска информация, са били ръководени и контролирани от МОН.</w:t>
        <w:tab/>
        <w:br/>
        <w:tab/>
        <w:t xml:space="preserve">Доводите на касатора относно неправилното приложение от съда на материалния закон са неоснователни.Безспорно е конституционно закрепено правото на всеки гражданин на републиката да търси, получава и разпространява информация. Обществените отношения, свързани с правото на достъп до обществена информация са уредени със специалния Закон за достъп до обществена информация, като в разпоредбата на чл. 4, ал. 1 от този закон е регламентирана възможността на всеки гражданин на РБългария да има достъп до обществена информация. Задължените да предоставят информация по ЗДОИ субекти са посочени в чл. 3, ал. 1 и ал. 2 на закона. Министърът на образованието и науката е държавен орган в системата на изпълнителната власт и следователно е задължен субект по смисъла на чл. 3 ал. 1 от ЗДОИ, но само що се отнася до обществената информация, която се създава или се съхранява от това министерство.</w:t>
        <w:tab/>
        <w:br/>
        <w:tab/>
        <w:t xml:space="preserve">От приложеното по административната преписка писмо № 94ХХ-364/27.10.2005 г. на министъра е видно, че в министерството няма информация относно Българо-съветския филиал на Международния научен институт по проблемите на управлението, основан през 1972 г., нито във връзка с Международния научно-изследователски институт по проблемите на управлението-Москва. В мотивите на решението на тричленния състав подробно и ясно е обсъдено, че сочените от жалбоподателя писмени доказателства не доказват къде би могло да се съхранява информацията. Липсват и данни за участие на министерството като страна при създаване на тези институти, което да подкрепи тезата на жалбоподателя, че исканата от него информация следва да бъде предоставена от ответника.</w:t>
        <w:tab/>
        <w:br/>
        <w:tab/>
        <w:t xml:space="preserve">Настоящата инстанция счита правните изводи в обжалваното решение за правилни. В закона изрично е подчертано, че субекти по чл.3, ал.1 от ЗДОИ имат задължение да предоставят достъп само до такава обществената информация, която се създава или се съхранява от тези органи. А по настоящото дело точно това е доводът на ответника, че той не е задължен субект, тъй като нито е създал исканата от жалбоподателя информация, нито съхранява същата.</w:t>
        <w:tab/>
        <w:br/>
        <w:tab/>
        <w:t xml:space="preserve">След като няма данни за участие на министерството при учредяване на сочените от жалбоподателя учебни заведения, то не би могло тази информация да е създадена от МОН, нито има основания да се предполага, че я съхранява, за да може съдът да задължи министъра да я предостави.</w:t>
        <w:tab/>
        <w:br/>
        <w:tab/>
        <w:t xml:space="preserve">В закона - чл. 33 от ЗДОИ, е уредена възможността, когато органът не разполага с исканата информация и няма данни за нейното местонахождение, да уведоми за това заявителя. В конкретния случай е безспорно, че МОН не разполага с данни и не е в състояние да изпълни исканията на жалбоподателя да му предостави достъп до исканата от него информация, както и да му укаже мястото на съхранение на същата.</w:t>
        <w:tab/>
        <w:br/>
        <w:tab/>
        <w:t xml:space="preserve">В производството пред първата съдебна инстанция тричленният състав подробно е анализирал представените по делото писмени доказателства и е постановил решението си в съответствие с материалноправните норми и при спазване на процесуалните правила. Не са налице касационни основания по чл.218б, б."в" от ГПК за отмяна на обжалваното решение и същото като правилно следва да бъде оставено в сила.</w:t>
        <w:tab/>
        <w:br/>
        <w:tab/>
        <w:t xml:space="preserve">Водим от изложените съображения и на основание чл.40, ал.1 от ЗВАС, Върховният административен съд, петчленен състав, РЕШИ:</w:t>
        <w:tab/>
        <w:br/>
        <w:tab/>
        <w:t xml:space="preserve">ОСТАВЯ В СИЛА Решение № 5740/29.05.2006 г., постановено по адм. д. № 9084/2005 г. по описа на Върховен административен съд. Решението не подлежи на обжалване. Вярно с оригинала, ПРЕДСЕДАТЕЛ: /п/ К. П. секретар: ЧЛЕНОВЕ: /п/ А. И./п/ М. П./п/ Т. В./п/ И. Д.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