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№2629/14.03.2007 по адм. д. №7715/2006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 и следващите от Закона за Върховния административен съд (ЗВАС).</w:t>
        <w:tab/>
        <w:br/>
        <w:tab/>
        <w:t xml:space="preserve">Образувано е по жалба, подадена от М. З. К. в качеството й на директор на Дома за отглеждане и възпитание на деца лишени от родителска грижа (ДОВДЛРГ) „Д. П.” гр. Ч., против заповед № РД 14-128 от 30.06.2006 г. на министъра на образованието и науката, с която заведението е закрито. Жалбоподателката навежда аргументи в посока незаконосъобразност на оспорената заповед, поради противоречие с материалния закон и допуснати съществени нарушения на административнопроцесуалните правила.</w:t>
        <w:tab/>
        <w:br/>
        <w:tab/>
        <w:t xml:space="preserve">Ответникът - министърът на образованието и науката, чрез процесуалния си представител, оспорва жалбата и прави искане същата да бъде отхвърлена.</w:t>
        <w:tab/>
        <w:br/>
        <w:tab/>
        <w:t xml:space="preserve">Прокурорът от Върховната административна прокуратура дава заключение за неоснователност на жалбата.</w:t>
        <w:tab/>
        <w:br/>
        <w:tab/>
        <w:t xml:space="preserve">Жалбата е подадена в срока по чл. 13, ал. 2 от ЗВАС и е процесуално допустима. Разгледана по същество е основателна.</w:t>
        <w:tab/>
        <w:br/>
        <w:tab/>
        <w:t xml:space="preserve">Върховният административен съд в настоящия си състав намира за установено от фактическа страна следното:</w:t>
        <w:tab/>
        <w:br/>
        <w:tab/>
        <w:t xml:space="preserve">Със заповед № РД 14-128 от 30.06.2006 г., издадена на правно основание чл. 10, ал. 5 от Закона за народната просвета (ЗНП) във връзка с чл. 12, ал. 1 и ал. 4 от Правилника за прилагането му (ППЗНП), министърът на образованието и науката е закрил ДОВДЛРГ „Д. П.” гр. Ч.. Със заповедта е разпореден още начинът за уреждане на трудовите правоотношения на заетите в дома лица и фактическите действия по закриването на дома.</w:t>
        <w:tab/>
        <w:br/>
        <w:tab/>
        <w:t xml:space="preserve">Освен правната обосновка основанията, посочени в обжалваната заповед, са мотивирано предложение - доклад на директора на дирекция "Образователна и културна интеграция" към финансиращия орган – министерството на образованието и науката № 800413/0013 от 31.03.2006 г. и становище на началника на Регионалния инспекторат по образованието гр. С. (№ 180 от 02.03.2006 година).</w:t>
        <w:tab/>
        <w:br/>
        <w:tab/>
        <w:t xml:space="preserve">В доклада на МОН са посочени общи насоки на политиката в сферата на образованието и социалното интегриране на децата, настанени в специализирани институции и преструктурирането се аргументира с извършени проверки на места, отразени в констативни протоколи. Такъв констативен протокол в случая е съставен на 24.02.2006 г. от комисия, назначена със заповед на началника на РИО – Смолян.</w:t>
        <w:tab/>
        <w:br/>
        <w:tab/>
        <w:t xml:space="preserve">Въз основа на направените констатации от комисията е изготвено становището на началника на РИО – Смолян, което по същество е в посока закриване на ДОВДЛРГ „Д. П.” – гр. Ч. и пренасочване на децата в домове по месторождението им и/или в ДОВДЛРГ „К. В.” – с. Ш. Л., община С..</w:t>
        <w:tab/>
        <w:br/>
        <w:tab/>
        <w:t xml:space="preserve">По делото е приложен протокол от заседание, проведено на 04.05.2006 г. на експертна комисия, назначена със заповед № РД 09 – 288 от 21.04.2006 г. на министъра на образованието и науката, на което е взето решение за промени в мрежата на държавните училища и обслужващи звена, като е предвидено закриването на дома, предмет на обжалваната заповед на министъра.</w:t>
        <w:tab/>
        <w:br/>
        <w:tab/>
        <w:t xml:space="preserve">Представено е и становище от дирекция "Образователна и културна интеграция" към Министерството на образованието и науката - № 800413/18.04.2006 г., в което дирекцията подкрепя предложението на финансиращия орган и становището на началника на РИО Смолян за закриване на ДОВДЛРГ „Д. П.”. Това становище е взето с мотиви, че една от основните дейности в Националната програма за закрила на детето за 2006 г. е да се разработят планове за реформиране, преструктуриране или закриване на всяка специализирана институция за деца и да се повиши качеството на живот в съответствие с Наредбата за критериите и стандартите за социални услуги за деца. Посочва се още, че в тази насока са направени препоръки в проектодоклада на мисията за оценяване на напредъка в областта на социалното включване и антидискриминацията във връзка с приемането ни в ЕС, а именно да се предприемат спешни мерки за деинституционализация и преструктуриране/закриване на специални училища и обслужващи звена.</w:t>
        <w:tab/>
        <w:br/>
        <w:tab/>
        <w:t xml:space="preserve">В посоченото становище са направени и конкретни констатации относно намаляващия брой на децата, настанени в ДОВДЛРГ „Д. П.” – гр. Ч.. Направен е извод, че малкият брой деца предопределя невъзможността да се назначи необходимия персонал за осъществяване на ефективна възпитателна дейност, а освен това директорът на дома неправомерно е приемал деца, които не са настанени по силата на Закона за закрила на детето и които всъщност използват дома „…като общинско общежитие…”, за да продължат образованието си в Смолян. В заключение се предлага закриване на дома и способи за уреждане статута и понататъшното образование на възпитаниците му.</w:t>
        <w:tab/>
        <w:br/>
        <w:tab/>
        <w:t xml:space="preserve">С оглед на така установената фактическа обстановка, след като прецени доказателствата по делото както в тяхната съвкупност, така и поотделно, и след като извърши пълна проверка за законосъобразност съгласно разпоредбата на чл. 12 от ЗВАС, настоящият съдебен състав намира, че обжалваната заповед е незаконосъобразна и следва да се отмени по следните съображения:</w:t>
        <w:tab/>
        <w:br/>
        <w:tab/>
        <w:t xml:space="preserve">Процесната заповед е издадена от министъра на образованието и науката, съгласно овластяващата го норма на чл. 10, ал. 5 от ЗНП и безспорно в случая той е административният орган, компетентен да закрие ДОВДЛРГ.</w:t>
        <w:tab/>
        <w:br/>
        <w:tab/>
        <w:t xml:space="preserve">По отношение на формата на обжалвания индивидуален административен акт, чл. 10, ал. 5 от ЗНП посочва единствено, че държавните и общинските училища и обслужващи звена се откриват, преобразуват и закриват със заповед на министъра на образованието и науката. Това означава, че в случая следва да са налице реквизитите, регламентирани в общия закон, а именно в чл. 15, ал. 2 от Закона за административното производство.</w:t>
        <w:tab/>
        <w:br/>
        <w:tab/>
        <w:t xml:space="preserve">Обжалваната заповед е датирана и подписана, съдържа наименованието на органа - автор на акта, самият акт също е наименован, посочени са и правните, и фактически основания за издаването (макар и по същество да препращат към други документи), т. е. налице са мотиви. Заповедта съдържа и разпоредителна част, като допуснатото предварително изпълнение имплицитно замества изричното посочване на срок за изпълнението й, тъй като следва да се изпълни незабавно. Единственото нарушение допуснато по отношение на формата е липсата на срок и начин за обжалване. Това нарушение не би могло да се квалифицира като съществено и съответно само то не би могло да доведе до опорочаване действието на административния акт, тъй като обективното ни законодателство, с конституционната разпоредба на чл. 120, ал. 2 въвежда съдебно обжалване на всички актове на изпълнителната власт, с изключение на изрично изключените със закон. Фактът, че срокът и начинът за обжалване не е изрично посочен от автора на заповедта обаче безспорно затруднява правото на защита, още повече, че по делото няма категорични сведения за довеждането на заповедта до знанието на всички заинтересовани лица.</w:t>
        <w:tab/>
        <w:br/>
        <w:tab/>
        <w:t xml:space="preserve">Спазването на административнопроизводствените правила, като следващ критерий при съдебната проверка за законосъобразността на оспорената заповед, изисква проследяване на действията предхождащи издаването на крайния, завършващ административното производство акт. Основният въпрос тук е дали са извършени всички нормативно установени действия по пълното и обективно изясняване на фактическата обстановка и респективно взето ли е законосъобразно решение на поставения пред министъра на образованието и науката въпрос.</w:t>
        <w:tab/>
        <w:br/>
        <w:tab/>
        <w:t xml:space="preserve">По делото е безспорно, че закритият ДОВДЛРГ представлява държавно обслужващо звено със социално предназначение. Съгласно разпоредбата на чл. 12, ал. 1 от ППЗНП държавните детски градини, училища и обслужващи звена се откриват, преобразуват и закриват със заповед на министъра на образованието и науката, по мотивирано предложение от финансиращия орган и становище на регионалния инспекторат по образованието. В установената фактическа обстановка тези действия са извършени, като и мотивираното предложение на финансиращия орган - доклад на директора на дирекция "Образователна и културна интеграция" към финансиращия орган – министерството на образованието и науката, и становището на началника на Регионалния инспекторат по образованието гр. С. са в посока закриване на дома. И двата подготвителни етапа са основани на предхождаща проверка, извършена от комисия, чийто резултати са отразени в констативен протокол. Съгласно чл. 12, ал. 4 от ППЗНП предложението за закриване съдържа: 1. мотиви за необходимостта от закриване; 2. наименование и адрес;</w:t>
        <w:tab/>
        <w:br/>
        <w:tab/>
        <w:t xml:space="preserve">3. вид на детската градина, училището или на обслужващото звено;</w:t>
        <w:tab/>
        <w:br/>
        <w:tab/>
        <w:t xml:space="preserve">4. (изм. - ДВ, бр. 53 от 2001 г.) степен на образование, форми на обучение, профили и професии за училището или дейности в обслужващото звено;</w:t>
        <w:tab/>
        <w:br/>
        <w:tab/>
        <w:t xml:space="preserve">5. сведения за броя на децата и учениците в детската градина, училището или в обслужващото звено;</w:t>
        <w:tab/>
        <w:br/>
        <w:tab/>
        <w:t xml:space="preserve">6. сведения за допълнително финансово осигуряване при закриването на детската градина, училището или на обслужващото звено;</w:t>
        <w:tab/>
        <w:br/>
        <w:tab/>
        <w:t xml:space="preserve">7. сведения за възможностите за пренасочване на децата и учениците;</w:t>
        <w:tab/>
        <w:br/>
        <w:tab/>
        <w:t xml:space="preserve">8. акт за собственост и предложение за разпределение, прехвърляне и използване на сградния фонд и на материално-техническата база;</w:t>
        <w:tab/>
        <w:br/>
        <w:tab/>
        <w:t xml:space="preserve">9. предложение за приемане и съхранение на задължителната документация;</w:t>
        <w:tab/>
        <w:br/>
        <w:tab/>
        <w:t xml:space="preserve">10. (нова - ДВ, бр. 53 от 2001 г.) сведение за осигурен транспорт до училището, към което са пренасочени учениците.</w:t>
        <w:tab/>
        <w:br/>
        <w:tab/>
        <w:t xml:space="preserve">В предложението по преписката, неправилно наименовано доклад на финансиращия орган, са посочени мотиви от общ социалнополитически характер, като нормативно установените в горепосочения член реквизити на съдържанието на предложението изобщо не са спазени, а вместо това се препраща към констативните протоколи от извършените проверки по места и към становищата на началниците на РИО.</w:t>
        <w:tab/>
        <w:br/>
        <w:tab/>
        <w:t xml:space="preserve">Видно от представеното по делото становище на началника на РИО – Смолян никъде не са посочени сведения относно осигуряването на транспорт до училището, в което понастоящем учат децата (СОУ "В. Л.", ПГ по туризъм и ПГ СГС "Н. В." - и трите в гр. Ч.), след пренасочването им за отглеждане и възпитание в друго населено място. Този пропуск представлява нарушение на изчерпателно изброените в чл. 12, ал. 4 от ППЗНП изисквания за съдържанието на предложението за закриване.</w:t>
        <w:tab/>
        <w:br/>
        <w:tab/>
        <w:t xml:space="preserve">Становището на началника на РИО – Смолян не дава ясна представа има ли условия за обучение на деца със специални образователни потребности и в случаи че няма, достъпно ли е заведението, където децата ще бъдат пренасочени – ДОВДЛРГ „К. В.” с. Ш. лъка, община С., до другите учебни заведения в общината, които ще бъдат посещавани от пребиваващите в дома деца с такива потребности. В конкретния спор се засягат значими обществени отношения относно задоволяването на образователната потребност на децата и осигуряване на задължителния образователен минимум – обучение до навършване на 16-годишна възраст (чл. 7, ал. 1 от ЗНП). Липсата на конкретни сведения за достъпността на ДОВДРЛГ и за готовността, както фактическа, така и по отношение на допълнителното финансово осигуряване, пренасочените деца да бъдат приети в новия за тях дом, създават неяснота във фактическата обстановка, при която е издадена обжалваната заповед за закриване на ДОВДЛРГ „Д. П.”, община Ч..</w:t>
        <w:tab/>
        <w:br/>
        <w:tab/>
        <w:t xml:space="preserve">В административното производство по издаване на обжалваната заповед, посредством сътрудничеството на регионалните специализирани органи и дейността на експертите към МОН, е следвало да се изясни пълно, всестранно и обективно конкретната фактическа обстановка. Заповедта, предмет на настоящия спор е издадена без да са разрешени всички подготвителни въпроси, което представлява съществено нарушение на административнопроизводствените правила – самостоятелно основание за отмяната на административния акт.</w:t>
        <w:tab/>
        <w:br/>
        <w:tab/>
        <w:t xml:space="preserve">Тъй като въпросът, предмет на административното производство, не се решава единствено в условията на обвързана компетентност, а освен това и естеството му не позволява да бъде решен със съдебния акт, преписката следва да се върне на администратвния орган.</w:t>
        <w:tab/>
        <w:br/>
        <w:tab/>
        <w:t xml:space="preserve">Водим от гореизложеното и на основание чл. 42 от ЗАП във връзка с чл. 28 от ЗВАС,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заповед № РД 14-128 от 30.06.2006 г. на министъра на образованието и науката.</w:t>
        <w:tab/>
        <w:br/>
        <w:tab/>
        <w:t xml:space="preserve">ВРЪЩА</w:t>
        <w:tab/>
        <w:br/>
        <w:tab/>
        <w:t xml:space="preserve">делото като административна преписка на министъра на образованието и науката.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Д./п/ Ю. К.</w:t>
        <w:tab/>
        <w:br/>
        <w:tab/>
        <w:t xml:space="preserve">Д.Д.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