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№1013/17.07.2014 по адм. д. №4602/2014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36, ал. 3 от Закона за съдебната власт (ЗСВ).</w:t>
        <w:tab/>
        <w:br/>
        <w:tab/>
        <w:t xml:space="preserve">Образувано е по касационна жалба на Висшия съдебен съвет, подадена чрез пълномощника му С. Х., против решение 2290 от 18.02.2014 г. по административно дело 12126/2013 г. на Върховния административен съд, шесто отделение, тричленен състав, с което е отменено решението по точка 4.1.34 от протокол 31 от заседание на Висшия съдебен съвет (ВСС), проведено на 25.07.2013 г., с което е намалена щатната численост на Инспектората към Висшия съдебен съвет с тринадесет свободни щатни бройки. Наведените от касатора доводи за неправилност на съдебния акт са относими към касационните отменителни основания по чл. 209, т. 3 нарушение на материалния закон, съществено нарушение на съдопроизводствените правила и необоснованост. Исканията са за отмяна на обжалваното съдебно решение и решаване на спора по същество.</w:t>
        <w:tab/>
        <w:br/>
        <w:tab/>
        <w:t xml:space="preserve">О. И.ът към Висшия съдебен съвет чрез процесуалния си представител С. П. в съдебно заседание и в писмена защита моли касационната жалба да се остави без уважение като неоснователна, а атакуваното с нея решение като правилно да се потвърди.</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в настоящия петчленен състав на втора колегия, счита касационната жалба за процесуално допустима, като подадена в срок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Разгледана по същество, касационната жалба е неоснователна.</w:t>
        <w:tab/>
        <w:br/>
        <w:tab/>
        <w:t xml:space="preserve">За да уважи първоначалната жалба на Инспектората към Висшия съдебен съвет (ИВСС) срещу това решение на ВСС, тричленният състав е формулирал извод, че то е незаконосъобразно, като постановено в нарушение на материалния закон отменително основание по чл. 146, т. 4 от АПК.</w:t>
        <w:tab/>
        <w:br/>
        <w:tab/>
        <w:t xml:space="preserve">Тричленният съдебен състав правилно е установил фактическата обстановка по казуса. С писмо изх. 91-00-099 от председателя на комисия Съдебна администрация, изпратено по електронната поща до ИВСС на 09.07.2013 г., е поискано становище от главния инспектор към ИВСС относно предложение на комисията за намаляване на незаетите щатните бройки на съдебните служители в Инспектората, които са общо 13 на брой и включват следните длъжности: 10 щатни бройки експерт, 1 щатна бройка началник отдел PR, 1 щатна бройка главен експерт, 1 щатна бройка старши специалист. Намаляването на тези щатни бройки в Инспектората е обосновано с оглед извършен анализ и отчитане на необходимост от преразпределение на щатни бройки за съдебни служители към по-натоварените съдилища в страната. Главният инспектор към ИВСС не е дал становище относно предложението на комисия Съдебна администрация.</w:t>
        <w:tab/>
        <w:br/>
        <w:tab/>
        <w:t xml:space="preserve">С протокол 31 от заседанието на комисия Съдебна администрация на ВСС, проведено на 23.07.2013 г., под т. 10 от дневния ред е направено предложение за оптимизиране на щатни длъжности за съдебни служители в органи на съдебната власт, която е включена в дневния ред на заседанието на ВСС на 25.07.2013 г., като комисията е направила предложение до ВСС като е изготвила проект за вземане на решение за намаляване на щатната численост на Инспектората към Висшия съдебен съвет с 13 свободни щатни бройки за съдебни служители, считано от датата на вземане на решението, както следва: 10 щатни бр. за длъжността експерт; 1 щатна бр. за длъжността началник отдел PR; 1 щатна бр. за длъжността главен секретар; 1 щатна бр. за длъжността старши специалист. Комисията е изготвила и е приложила за заседанието на ВСС, проведено на 25.07.2013 г., Анализ по апелативни райони на съдебната администрация и оптимизиране на щатовете в съдилищата. Под т. 7 от раздел I Съдилища на този анализ попада и щатната численост на ИВСС към 31.05.2013 г. Изготвена е и таблица за натовареността на магистратите в съдилищата за 2012 г., като в нея не е включена натовареността на ИВСС.</w:t>
        <w:tab/>
        <w:br/>
        <w:tab/>
        <w:t xml:space="preserve">На заседанието на ВСС, проведено на 25.07.2013 г., е присъствал и участвал в обсъждането на т. 4 от дневния ред и главният инспектор на ИВСС, както и председателят на комисия Съдебна администрация към ВСС. С оспореното пред тричленния състав на Върховния административен съд решение по т. 4.1.34 от протокол 31 от това заседание на ВСС е намалена щатната численост на Инспектората към Висшия съдебен съвет с 13 свободни щатни бройки за съдебни служители, считано от датата на вземане на решението, както следва: 10 щатни бройки за длъжността експерт; 1 щатна бройка за длъжността началник отдел PR; 1 щатна бройка за длъжността главен експерт; 1 щатна бройка за длъжността старши специалист. Решението е взето с необходимия кворум, след проведено явно гласуване с 14 гласа за, 1 против и 6 въздържали се. С протокол 34 от заседанието на ВСС, проведено на 12.09.2013 г., ВСС е допълнил решението си по протокол 31 от 25.07.2013 г., т. 4, като след т. 4.8 се допълва с т. 4.9, с която е приет окончателният Анализ по апелативни райони на съдебната администрация и оптимизиране на щатовете в съдилищата.</w:t>
        <w:tab/>
        <w:br/>
        <w:tab/>
        <w:t xml:space="preserve">По делото са представени и поименно разписание на длъжностите и работните заплати на ИВСС за месец юни 2013 г., както и решения на ВСС, с които е утвърдена щатната численост в органите на съдебната система, като за ИВСС: към 31.12.2008 г. и 01.01.2009 г. има 55 щатни бройки, от които 11 инспектори и 44 служители; към 31.12.2009 г. има 72 щатни бройки, от които 11 инспектори и 61 служители; към 31.12.2010 г. и към 01.01.2011 г. има 72 щатни бройки, от които 11 инспектори и 61 щатни бройки служители; към 31.12.2011 г. и към 01.01.2012 г. има 72 щатни бройки, от които 11 инспектори и 61 служители. С решение по т. 23.3 от протокол 7 от заседанието на ВСС от 21.02.2013 г. е утвърдена щатна численост на ВСС, ИВСС и Националния институт на правосъдието към 31.12.2012 г. и към 01.01.2013 г., съгласно приложение 3, като съгласно посоченото приложение щатните бройки в ИВСС са общо 87, от които 11 инспектори и 76 служители. Приложени са също и докладни записки от главния секретар на ИВСС, адресирани до главния инспектор на ИВСС, които са свързани с изменение на щатната численост на персонала и са вследствие на измененията на ЗСВ, като са изготвени и длъжности разписания, утвърдени от главния инспектор. С последното щатно длъжностно разписание от 20.08.2012 г. са предвидени 11 инспектори, 48 експерти и 28 служители от общата администрация, като увеличението на числеността на щатните бройки е аргументирано с нововъзложените функции на ИВСС, предвидени в чл. 60в и сл. от ЗСВ (ДВ, бр. 50 от 2012 г., в сила от 01.10.2012 г.) и създаване на специализирано звено към ИВСС.</w:t>
        <w:tab/>
        <w:br/>
        <w:tab/>
        <w:t xml:space="preserve">От правна страна в мотивите на проверявания по настоящото дело съдебен акт правилно е прието, че надлежна страна в процеса е ИВСС, тъй като инспекторатът, като контролен орган притежава самостоятелна правосубектност. Изяснена е и представителната власт на главния инспектор, подписал жалбата срещу оспореното решение на ВСС, след изтичане на мандата му. С решение по т. 1 от протокол 16 от заседание на инспекторите в ИВСС, проведено на 06.12.2013 г., са одобрени и потвърдени действията на главния инспектор по подаване на жалбата от името на ИВСС в изпълнение на взетото решение по протокол 13 от 29.07.2013 г. от общото събрание на инспекторите срещу решение по т. 4.1.34 от протокол 31/25.07.2013 г. на ВСС, а с решение по т. 2 от същото заседание на инспекторите към ИВСС са одобрени действията в процеса пред тричленния състав на Върховния административен съд на процесуалния представител на ИВСС и са потвърдени правомощията й да представлява ИВСС по административното дело пред тричленния състав. Не може да бъде споделено становището на касатора, че само в правомощията на главният инспектор е да упълномощи юрисконсулта за извършване на процесуални действия. В действителност с разпоредбата на чл. 60 от ЗСВ са разписани и правомощията на главния инспектор за общо организационно и методическо ръководство на дейността на Инспектората, представителни функции, разпореждане със средствата в бюджетната сметка, организиране издаването на бюлетин, сключване и прекратяване на трудовите договори с експертите и служителите и пр., но главния инспектор не е едноличен, а е част от колективен орган. С оглед изложеното правилно тричленният състав е приел, че с потвърждаване на действията на главния инспектор, чийто мандат е изтекъл, от ИВСС като колективен орган с решенията по т. 1 и т. 2 от протокол 16 от заседанието на инспекторите в ИВСС от 06.12.2013 г., действията на главния инспектор и пълномощника са санирани.</w:t>
        <w:tab/>
        <w:br/>
        <w:tab/>
        <w:t xml:space="preserve">Съдът е съобразил, че оспореното пред него решение е издадено в предвидената форма, взето от компетентния орган, даващ правомощието на ВСС да определя числеността на съдебните служители на ИВСС съобразно степента на натовареност (чл. 30, ал. 1, т. 3а от ЗСВ), освен това е взето при необходимия кворум и при изискуемото мнозинство (14 гласа за, 1 против и 6 въздържали се), мотивирано е и не са налице нарушения на административнопроизводствените правила, но е постановено при нарушение на материалния закон.</w:t>
        <w:tab/>
        <w:br/>
        <w:tab/>
        <w:t xml:space="preserve">За да постанови този резултат тричленният състав е приел, че няма данни да е определена натовареността на служителите към Инспектората, както и дали това намаляване на свободните щатни бройки би се отразило и с оглед допълнителните функции по чл. 60в и сл. от ЗСВ, които са възложени на ИВСС. Липсата на предварително определен критерий за натовареност според съдебния състав нарушава принципите за съразмерност, истинност, равенство при упражняване на предоставените със закон правомощия на ВСС. Посочено е също, че ВСС не е обсъдил дали експертите законосъобразно са включени в специализираната администрация и кой е компетентния орган, който да определя техния брой с оглед факта, че съгласно разпоредбата на чл. 55, ал. 2 от ЗСВ, експертите не са част от администрацията на ИВСС.</w:t>
        <w:tab/>
        <w:br/>
        <w:tab/>
        <w:t xml:space="preserve">Противно на твърдяното от касатора, изложените в касационната жалба критерии за определяне на натовареност на ИВСС са относими спрямо съдилищата, а няма предвидени такива конкретно за дейността на инспектората, чиято дейност в действителност е контролна. Не може да се приложат на общо основание критериите за натовареност на съдилищата към дейността на контролен орган като Инспектората, проверяващ дейността на съдии, прокурори, следователи, съдебни заседатели. ВСС не е създал ясни критерии за определяне на степента на натовареност на Инспектората, като отчита спецификите на дейността му, тежестта на извършваните проверки, обема на работа, броя на проверките, броя на преписките, както и приключилите и разгледани такива. Не са определени и показателите за определяне на натовареността, тежестта на извършените проверки и цифрово изражение на тези показатели. В анализа е посочено, че Инспекторатът е обезпечен с необходимата администрация, позволяваща нормално функциониране на органа, включително и за нововъзложените му по чл. 60в и сл. от ЗСВ функции. В анализа по отношение на Инспектората единствено е посочена числеността му към 31.05.2013 г., включващо заети и незаети щатни бройки на инспекторите, служителите в общата администрация и експертите. Липсват оповестени критерии, които да обосновават това намаляване на числеността на щатните бройки на съдебните служители, съобразно степен на натовареност на дейността на Инспектората. Правилно тричленният състав е приел, че липсата на тези критерии не може да гарантира спазването на принципа на съразмерност, истинност, равенство при упражняването на предоставените със закон административни правомощия на ВСС, което е и нарушение на чл. 8 от АПК, прокламиращ, че в пределите на оперативната самостоятелност, при еднакви условия, сходните случаи се третират еднакво. Няма данни при нововъзложените функции по чл. 60в и сл. от ЗСВ дали съдебните служители в ИВСС са успявали да проверяват заявленията срещу нарушаване на правото за разглеждане и решаване на делата в разумен срок, като се има в предвид, че новоотпуснатите 15 щатни бройки за експерти са за проверка на тези заявления и по този повод е създадено и специализирано звено, видно от докладна записка вх. РЕГ-02-265 от 19.08.2012 г. от главния секретар на ИВСС. С постановление на МС 209 от 11.09.2012 г. в чл. 1, ал. 1 е одобрен и допълнителен бюджетен кредит от централния бюджет за 2012 г. по бюджета на съдебната власт за създаване на специализирано звено към ИВСС по глава трета а от ЗСВ в размер на 300 000 лева. Неправилно ВСС, без да установи действителната степен на натовареност на ИВСС и дали това намаляване на числеността на щатните бройки ще се отрази на изпълнението на възложената работа, е намалил щатната численост с 13 свободни щатни бройки на съдебни служители, считано от датата на вземане на решението, както следва: 10 щатни бройки на длъжността експерт, 1 щатна бройка на длъжността началник отдел PR, 1 щатна бройка на длъжността главен експерт и 1 щатна бройка на длъжността старши специалист.</w:t>
        <w:tab/>
        <w:br/>
        <w:tab/>
        <w:t xml:space="preserve">Изложеното обуславя извода, че като е уважил подадената до него жалба, тричленният състав на Върховния административен съд е постановил правилно съдебно решение, което при установената по-горе липса на касационни основания за неговата отмяна, следва да бъде оставено в сила.</w:t>
        <w:tab/>
        <w:br/>
        <w:tab/>
        <w:t xml:space="preserve">Мотивиран така и на основание чл. 221, ал. 1 и ал. 2, предложение 1, Върховният административен съд, петчленен състав на втора колегия, РЕШИ:</w:t>
        <w:tab/>
        <w:br/>
        <w:tab/>
        <w:t xml:space="preserve">ОСТАВЯ В СИЛА решение 2290 от 18.02.2014 г. по административно дело 12126/2013 г. на Върховния административен съд, шесто отделение, тричленен състав.</w:t>
        <w:tab/>
        <w:br/>
        <w:tab/>
        <w:t xml:space="preserve">Решението е окончателно и не подлежи на обжалване. Вярно с оригинала, ПРЕДСЕДАТЕЛ: /п/ М. П. секретар: ЧЛЕНОВЕ: /п/ Н. М./п/ Р. П./п/ Т. Т./п/ Н. Г. Н.Г.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